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hint="default" w:ascii="宋体" w:hAnsi="宋体" w:eastAsia="宋体" w:cs="Times New Roman"/>
          <w:kern w:val="0"/>
          <w:sz w:val="36"/>
          <w:szCs w:val="36"/>
          <w:u w:val="single"/>
          <w:lang w:val="en-US" w:eastAsia="zh-CN"/>
        </w:rPr>
      </w:pPr>
      <w:r>
        <w:rPr>
          <w:rFonts w:hint="eastAsia" w:ascii="宋体" w:hAnsi="宋体" w:eastAsia="宋体" w:cs="Times New Roman"/>
          <w:kern w:val="0"/>
          <w:sz w:val="36"/>
          <w:szCs w:val="36"/>
        </w:rPr>
        <w:t>项目名称：</w:t>
      </w:r>
      <w:r>
        <w:rPr>
          <w:rFonts w:hint="eastAsia" w:ascii="宋体" w:hAnsi="宋体" w:eastAsia="宋体" w:cs="Times New Roman"/>
          <w:color w:val="FF0000"/>
          <w:kern w:val="0"/>
          <w:sz w:val="36"/>
          <w:szCs w:val="36"/>
          <w:u w:val="single"/>
          <w:lang w:val="en-US" w:eastAsia="zh-CN"/>
        </w:rPr>
        <w:t xml:space="preserve">     </w:t>
      </w:r>
      <w:r>
        <w:rPr>
          <w:rFonts w:hint="eastAsia" w:ascii="宋体" w:hAnsi="宋体" w:eastAsia="宋体" w:cs="Times New Roman"/>
          <w:color w:val="FF0000"/>
          <w:kern w:val="0"/>
          <w:sz w:val="32"/>
          <w:szCs w:val="32"/>
          <w:u w:val="single"/>
          <w:lang w:val="en-US" w:eastAsia="zh-CN"/>
        </w:rPr>
        <w:t>前置机服务器</w:t>
      </w:r>
      <w:r>
        <w:rPr>
          <w:rFonts w:ascii="宋体" w:hAnsi="宋体" w:eastAsia="宋体" w:cs="Times New Roman"/>
          <w:color w:val="FF0000"/>
          <w:kern w:val="0"/>
          <w:sz w:val="36"/>
          <w:szCs w:val="36"/>
          <w:u w:val="single"/>
        </w:rPr>
        <w:t xml:space="preserve"> </w:t>
      </w:r>
      <w:r>
        <w:rPr>
          <w:rFonts w:hint="eastAsia" w:ascii="宋体" w:hAnsi="宋体" w:eastAsia="宋体" w:cs="Times New Roman"/>
          <w:color w:val="FF0000"/>
          <w:kern w:val="0"/>
          <w:sz w:val="36"/>
          <w:szCs w:val="36"/>
          <w:u w:val="single"/>
          <w:lang w:val="en-US" w:eastAsia="zh-CN"/>
        </w:rPr>
        <w:t xml:space="preserve">     </w:t>
      </w:r>
    </w:p>
    <w:p>
      <w:pPr>
        <w:ind w:firstLine="2106" w:firstLineChars="600"/>
        <w:rPr>
          <w:rFonts w:ascii="宋体" w:hAnsi="宋体" w:eastAsia="宋体" w:cs="Times New Roman"/>
          <w:kern w:val="0"/>
          <w:sz w:val="36"/>
          <w:szCs w:val="36"/>
          <w:u w:val="single"/>
        </w:rPr>
      </w:pPr>
      <w:r>
        <w:rPr>
          <w:rFonts w:hint="eastAsia" w:ascii="宋体" w:hAnsi="宋体" w:eastAsia="宋体" w:cs="Times New Roman"/>
          <w:kern w:val="0"/>
          <w:sz w:val="36"/>
          <w:szCs w:val="36"/>
        </w:rPr>
        <w:t>项目编号：</w:t>
      </w:r>
      <w:r>
        <w:rPr>
          <w:rFonts w:hint="eastAsia" w:ascii="宋体" w:hAnsi="宋体" w:eastAsia="宋体" w:cs="Times New Roman"/>
          <w:color w:val="FF0000"/>
          <w:kern w:val="0"/>
          <w:sz w:val="36"/>
          <w:szCs w:val="36"/>
          <w:u w:val="single"/>
          <w:lang w:val="en-US" w:eastAsia="zh-CN"/>
        </w:rPr>
        <w:t xml:space="preserve">  </w:t>
      </w:r>
      <w:r>
        <w:rPr>
          <w:rFonts w:hint="eastAsia" w:ascii="宋体" w:hAnsi="宋体" w:eastAsia="宋体" w:cs="Times New Roman"/>
          <w:color w:val="FF0000"/>
          <w:kern w:val="0"/>
          <w:sz w:val="32"/>
          <w:szCs w:val="32"/>
          <w:u w:val="single"/>
          <w:lang w:val="en-US" w:eastAsia="zh-CN"/>
        </w:rPr>
        <w:t xml:space="preserve">2022-JLJY(59)-W30027 </w:t>
      </w:r>
      <w:r>
        <w:rPr>
          <w:rFonts w:ascii="宋体" w:hAnsi="宋体" w:eastAsia="宋体" w:cs="Times New Roman"/>
          <w:color w:val="FF0000"/>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pStyle w:val="2"/>
      </w:pPr>
    </w:p>
    <w:p>
      <w:pPr>
        <w:jc w:val="center"/>
        <w:rPr>
          <w:rFonts w:hint="eastAsia" w:eastAsia="宋体"/>
          <w:b/>
          <w:sz w:val="32"/>
          <w:u w:val="single"/>
          <w:lang w:eastAsia="zh-CN"/>
        </w:rPr>
      </w:pPr>
      <w:r>
        <w:rPr>
          <w:rFonts w:hint="eastAsia" w:eastAsia="宋体"/>
          <w:b/>
          <w:sz w:val="32"/>
        </w:rPr>
        <w:t>采   购   人：</w:t>
      </w:r>
      <w:r>
        <w:rPr>
          <w:rFonts w:hint="eastAsia" w:eastAsia="宋体"/>
          <w:b/>
          <w:sz w:val="32"/>
          <w:u w:val="single"/>
        </w:rPr>
        <w:t>物资</w:t>
      </w:r>
      <w:r>
        <w:rPr>
          <w:rFonts w:hint="eastAsia" w:eastAsia="宋体"/>
          <w:b/>
          <w:sz w:val="32"/>
          <w:u w:val="single"/>
          <w:lang w:eastAsia="zh-CN"/>
        </w:rPr>
        <w:t>采购办</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二</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七</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p>
    <w:p>
      <w:pPr>
        <w:adjustRightInd w:val="0"/>
        <w:snapToGrid w:val="0"/>
        <w:spacing w:line="440" w:lineRule="exact"/>
        <w:jc w:val="center"/>
        <w:rPr>
          <w:rFonts w:ascii="黑体" w:hAnsi="黑体" w:eastAsia="黑体" w:cs="Times New Roman"/>
          <w:bCs/>
          <w:kern w:val="0"/>
          <w:sz w:val="30"/>
          <w:szCs w:val="30"/>
        </w:rPr>
      </w:pP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5"/>
        <w:ind w:left="804"/>
        <w:rPr>
          <w:rFonts w:asciiTheme="minorHAnsi" w:hAnsiTheme="minorHAnsi" w:eastAsiaTheme="minorEastAsia" w:cstheme="minorBidi"/>
          <w:kern w:val="2"/>
          <w:sz w:val="21"/>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"_Toc43485651" </w:instrText>
      </w:r>
      <w:r>
        <w:fldChar w:fldCharType="separate"/>
      </w:r>
      <w:r>
        <w:rPr>
          <w:rStyle w:val="26"/>
          <w:rFonts w:hint="eastAsia" w:ascii="黑体" w:hAnsi="黑体" w:eastAsia="黑体"/>
        </w:rPr>
        <w:t>第一部分</w:t>
      </w:r>
      <w:r>
        <w:rPr>
          <w:rStyle w:val="26"/>
          <w:rFonts w:ascii="黑体" w:hAnsi="黑体" w:eastAsia="黑体"/>
        </w:rPr>
        <w:t xml:space="preserve">  </w:t>
      </w:r>
      <w:r>
        <w:rPr>
          <w:rStyle w:val="26"/>
          <w:rFonts w:hint="eastAsia" w:ascii="黑体" w:hAnsi="黑体" w:eastAsia="黑体"/>
        </w:rPr>
        <w:t>采购公告</w:t>
      </w:r>
      <w:r>
        <w:tab/>
      </w:r>
      <w:r>
        <w:fldChar w:fldCharType="begin"/>
      </w:r>
      <w:r>
        <w:instrText xml:space="preserve"> PAGEREF _Toc43485651 \h </w:instrText>
      </w:r>
      <w:r>
        <w:fldChar w:fldCharType="separate"/>
      </w:r>
      <w:r>
        <w:t>4</w:t>
      </w:r>
      <w:r>
        <w:fldChar w:fldCharType="end"/>
      </w:r>
      <w:r>
        <w:fldChar w:fldCharType="end"/>
      </w:r>
    </w:p>
    <w:p>
      <w:pPr>
        <w:pStyle w:val="15"/>
        <w:ind w:left="804"/>
        <w:rPr>
          <w:rFonts w:asciiTheme="minorHAnsi" w:hAnsiTheme="minorHAnsi" w:eastAsiaTheme="minorEastAsia" w:cstheme="minorBidi"/>
          <w:kern w:val="2"/>
          <w:sz w:val="21"/>
          <w:szCs w:val="22"/>
        </w:rPr>
      </w:pPr>
      <w:r>
        <w:fldChar w:fldCharType="begin"/>
      </w:r>
      <w:r>
        <w:instrText xml:space="preserve"> HYPERLINK \l "_Toc43485652" </w:instrText>
      </w:r>
      <w:r>
        <w:fldChar w:fldCharType="separate"/>
      </w:r>
      <w:r>
        <w:rPr>
          <w:rStyle w:val="26"/>
          <w:rFonts w:hint="eastAsia" w:ascii="黑体" w:hAnsi="黑体" w:eastAsia="黑体"/>
          <w:lang w:val="zh-CN"/>
        </w:rPr>
        <w:t>第二部分</w:t>
      </w:r>
      <w:r>
        <w:rPr>
          <w:rStyle w:val="26"/>
          <w:rFonts w:ascii="黑体" w:hAnsi="黑体" w:eastAsia="黑体"/>
          <w:lang w:val="zh-CN"/>
        </w:rPr>
        <w:t xml:space="preserve">  </w:t>
      </w:r>
      <w:r>
        <w:rPr>
          <w:rStyle w:val="26"/>
          <w:rFonts w:hint="eastAsia" w:ascii="黑体" w:hAnsi="黑体" w:eastAsia="黑体"/>
          <w:lang w:val="zh-CN"/>
        </w:rPr>
        <w:t>采购项目技</w:t>
      </w:r>
      <w:r>
        <w:rPr>
          <w:rStyle w:val="26"/>
          <w:rFonts w:hint="eastAsia" w:ascii="黑体" w:hAnsi="黑体" w:eastAsia="黑体" w:cs="宋体"/>
          <w:lang w:val="zh-CN"/>
        </w:rPr>
        <w:t>术</w:t>
      </w:r>
      <w:r>
        <w:rPr>
          <w:rStyle w:val="26"/>
          <w:rFonts w:hint="eastAsia" w:ascii="黑体" w:hAnsi="黑体" w:eastAsia="黑体" w:cs="Dotum"/>
          <w:lang w:val="zh-CN"/>
        </w:rPr>
        <w:t>和商</w:t>
      </w:r>
      <w:r>
        <w:rPr>
          <w:rStyle w:val="26"/>
          <w:rFonts w:hint="eastAsia" w:ascii="黑体" w:hAnsi="黑体" w:eastAsia="黑体" w:cs="宋体"/>
          <w:lang w:val="zh-CN"/>
        </w:rPr>
        <w:t>务</w:t>
      </w:r>
      <w:r>
        <w:rPr>
          <w:rStyle w:val="26"/>
          <w:rFonts w:hint="eastAsia" w:ascii="黑体" w:hAnsi="黑体" w:eastAsia="黑体"/>
          <w:lang w:val="zh-CN"/>
        </w:rPr>
        <w:t>要求</w:t>
      </w:r>
      <w:r>
        <w:tab/>
      </w:r>
      <w:r>
        <w:t>7</w:t>
      </w:r>
      <w:r>
        <w:fldChar w:fldCharType="end"/>
      </w:r>
    </w:p>
    <w:p>
      <w:pPr>
        <w:pStyle w:val="15"/>
        <w:ind w:left="804"/>
        <w:rPr>
          <w:rFonts w:asciiTheme="minorHAnsi" w:hAnsiTheme="minorHAnsi" w:eastAsiaTheme="minorEastAsia" w:cstheme="minorBidi"/>
          <w:kern w:val="2"/>
          <w:sz w:val="21"/>
          <w:szCs w:val="22"/>
        </w:rPr>
      </w:pPr>
      <w:r>
        <w:fldChar w:fldCharType="begin"/>
      </w:r>
      <w:r>
        <w:instrText xml:space="preserve"> HYPERLINK \l "_Toc43485653" </w:instrText>
      </w:r>
      <w:r>
        <w:fldChar w:fldCharType="separate"/>
      </w:r>
      <w:r>
        <w:rPr>
          <w:rStyle w:val="26"/>
          <w:rFonts w:hint="eastAsia" w:ascii="黑体" w:hAnsi="黑体" w:eastAsia="黑体"/>
        </w:rPr>
        <w:t>第三部分</w:t>
      </w:r>
      <w:r>
        <w:rPr>
          <w:rStyle w:val="26"/>
          <w:rFonts w:ascii="黑体" w:hAnsi="黑体" w:eastAsia="黑体"/>
        </w:rPr>
        <w:t xml:space="preserve">  </w:t>
      </w:r>
      <w:r>
        <w:rPr>
          <w:rStyle w:val="26"/>
          <w:rFonts w:hint="eastAsia" w:ascii="黑体" w:hAnsi="黑体" w:eastAsia="黑体"/>
          <w:lang w:val="zh-CN"/>
        </w:rPr>
        <w:t>报价方</w:t>
      </w:r>
      <w:r>
        <w:rPr>
          <w:rStyle w:val="26"/>
          <w:rFonts w:hint="eastAsia" w:ascii="黑体" w:hAnsi="黑体" w:eastAsia="黑体"/>
        </w:rPr>
        <w:t>须知</w:t>
      </w:r>
      <w:r>
        <w:tab/>
      </w:r>
      <w:r>
        <w:fldChar w:fldCharType="begin"/>
      </w:r>
      <w:r>
        <w:instrText xml:space="preserve"> PAGEREF _Toc43485653 \h </w:instrText>
      </w:r>
      <w:r>
        <w:fldChar w:fldCharType="separate"/>
      </w:r>
      <w:r>
        <w:t>9</w:t>
      </w:r>
      <w:r>
        <w:fldChar w:fldCharType="end"/>
      </w:r>
      <w:r>
        <w:fldChar w:fldCharType="end"/>
      </w:r>
    </w:p>
    <w:p>
      <w:pPr>
        <w:pStyle w:val="15"/>
        <w:ind w:left="804"/>
        <w:rPr>
          <w:rFonts w:asciiTheme="minorHAnsi" w:hAnsiTheme="minorHAnsi" w:eastAsiaTheme="minorEastAsia" w:cstheme="minorBidi"/>
          <w:kern w:val="2"/>
          <w:sz w:val="21"/>
          <w:szCs w:val="22"/>
        </w:rPr>
      </w:pPr>
      <w:r>
        <w:fldChar w:fldCharType="begin"/>
      </w:r>
      <w:r>
        <w:instrText xml:space="preserve"> HYPERLINK \l "_Toc43485654" </w:instrText>
      </w:r>
      <w:r>
        <w:fldChar w:fldCharType="separate"/>
      </w:r>
      <w:r>
        <w:rPr>
          <w:rStyle w:val="26"/>
          <w:rFonts w:hint="eastAsia" w:ascii="黑体" w:hAnsi="黑体" w:eastAsia="黑体"/>
          <w:bCs/>
        </w:rPr>
        <w:t>第四部分</w:t>
      </w:r>
      <w:r>
        <w:rPr>
          <w:rStyle w:val="26"/>
          <w:rFonts w:ascii="黑体" w:hAnsi="黑体" w:eastAsia="黑体"/>
          <w:bCs/>
        </w:rPr>
        <w:t xml:space="preserve">  </w:t>
      </w:r>
      <w:r>
        <w:rPr>
          <w:rStyle w:val="26"/>
          <w:rFonts w:hint="eastAsia" w:ascii="黑体" w:hAnsi="黑体" w:eastAsia="黑体"/>
          <w:bCs/>
        </w:rPr>
        <w:t>合同样本</w:t>
      </w:r>
      <w:r>
        <w:tab/>
      </w:r>
      <w:r>
        <w:fldChar w:fldCharType="begin"/>
      </w:r>
      <w:r>
        <w:instrText xml:space="preserve"> PAGEREF _Toc43485654 \h </w:instrText>
      </w:r>
      <w:r>
        <w:fldChar w:fldCharType="separate"/>
      </w:r>
      <w:r>
        <w:t>32</w:t>
      </w:r>
      <w:r>
        <w:fldChar w:fldCharType="end"/>
      </w:r>
      <w:r>
        <w:fldChar w:fldCharType="end"/>
      </w:r>
    </w:p>
    <w:p>
      <w:pPr>
        <w:pStyle w:val="15"/>
        <w:ind w:left="804"/>
        <w:rPr>
          <w:rFonts w:asciiTheme="minorHAnsi" w:hAnsiTheme="minorHAnsi" w:eastAsiaTheme="minorEastAsia" w:cstheme="minorBidi"/>
          <w:kern w:val="2"/>
          <w:sz w:val="21"/>
          <w:szCs w:val="22"/>
        </w:rPr>
      </w:pPr>
      <w:r>
        <w:fldChar w:fldCharType="begin"/>
      </w:r>
      <w:r>
        <w:instrText xml:space="preserve"> HYPERLINK \l "_Toc43485655" </w:instrText>
      </w:r>
      <w:r>
        <w:fldChar w:fldCharType="separate"/>
      </w:r>
      <w:r>
        <w:rPr>
          <w:rStyle w:val="26"/>
          <w:rFonts w:hint="eastAsia" w:ascii="黑体" w:hAnsi="黑体" w:eastAsia="黑体"/>
        </w:rPr>
        <w:t>第五部分</w:t>
      </w:r>
      <w:r>
        <w:rPr>
          <w:rStyle w:val="26"/>
          <w:rFonts w:ascii="黑体" w:hAnsi="黑体" w:eastAsia="黑体"/>
        </w:rPr>
        <w:t xml:space="preserve">  </w:t>
      </w:r>
      <w:r>
        <w:rPr>
          <w:rStyle w:val="26"/>
          <w:rFonts w:hint="eastAsia" w:ascii="黑体" w:hAnsi="黑体" w:eastAsia="黑体"/>
        </w:rPr>
        <w:t>附件</w:t>
      </w:r>
      <w:r>
        <w:rPr>
          <w:rStyle w:val="26"/>
          <w:rFonts w:ascii="黑体" w:hAnsi="黑体" w:eastAsia="黑体"/>
        </w:rPr>
        <w:t>/</w:t>
      </w:r>
      <w:r>
        <w:rPr>
          <w:rStyle w:val="26"/>
          <w:rFonts w:hint="eastAsia" w:ascii="黑体" w:hAnsi="黑体" w:eastAsia="黑体"/>
        </w:rPr>
        <w:t>报价文件格式</w:t>
      </w:r>
      <w:r>
        <w:tab/>
      </w:r>
      <w:r>
        <w:fldChar w:fldCharType="begin"/>
      </w:r>
      <w:r>
        <w:instrText xml:space="preserve"> PAGEREF _Toc43485655 \h </w:instrText>
      </w:r>
      <w:r>
        <w:fldChar w:fldCharType="separate"/>
      </w:r>
      <w:r>
        <w:t>37</w:t>
      </w:r>
      <w:r>
        <w:fldChar w:fldCharType="end"/>
      </w:r>
      <w: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579"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3"/>
        <w:spacing w:line="360" w:lineRule="exact"/>
        <w:jc w:val="center"/>
        <w:rPr>
          <w:rFonts w:ascii="黑体" w:hAnsi="黑体" w:eastAsia="黑体"/>
          <w:kern w:val="0"/>
          <w:sz w:val="32"/>
          <w:szCs w:val="32"/>
        </w:rPr>
      </w:pPr>
      <w:bookmarkStart w:id="1" w:name="_Toc285612593"/>
      <w:bookmarkStart w:id="2" w:name="_Toc435540978"/>
      <w:bookmarkStart w:id="3" w:name="_Toc4348565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spacing w:line="440" w:lineRule="exact"/>
        <w:ind w:firstLine="542" w:firstLineChars="200"/>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val="en-US" w:eastAsia="zh-CN"/>
        </w:rPr>
        <w:t>前置机服务器</w:t>
      </w:r>
      <w:r>
        <w:rPr>
          <w:rFonts w:hint="eastAsia" w:ascii="Tahoma" w:hAnsi="Tahoma" w:cs="Tahoma"/>
          <w:b/>
          <w:bCs/>
          <w:kern w:val="0"/>
          <w:sz w:val="28"/>
          <w:szCs w:val="28"/>
        </w:rPr>
        <w:t>采购</w:t>
      </w:r>
      <w:r>
        <w:rPr>
          <w:rFonts w:ascii="Tahoma" w:hAnsi="Tahoma" w:cs="Tahoma"/>
          <w:b/>
          <w:bCs/>
          <w:kern w:val="0"/>
          <w:sz w:val="28"/>
          <w:szCs w:val="28"/>
        </w:rPr>
        <w:t>公告</w:t>
      </w:r>
      <w:r>
        <w:rPr>
          <w:rFonts w:hint="eastAsia" w:ascii="Tahoma" w:hAnsi="Tahoma" w:cs="Tahoma"/>
          <w:b/>
          <w:bCs/>
          <w:kern w:val="0"/>
          <w:sz w:val="28"/>
          <w:szCs w:val="28"/>
        </w:rPr>
        <w:t>202</w:t>
      </w:r>
      <w:r>
        <w:rPr>
          <w:rFonts w:hint="eastAsia" w:ascii="Tahoma" w:hAnsi="Tahoma" w:cs="Tahoma"/>
          <w:b/>
          <w:bCs/>
          <w:kern w:val="0"/>
          <w:sz w:val="28"/>
          <w:szCs w:val="28"/>
          <w:lang w:val="en-US" w:eastAsia="zh-CN"/>
        </w:rPr>
        <w:t>2</w:t>
      </w:r>
      <w:r>
        <w:rPr>
          <w:rFonts w:hint="eastAsia" w:ascii="Tahoma" w:hAnsi="Tahoma" w:cs="Tahoma"/>
          <w:b/>
          <w:bCs/>
          <w:kern w:val="0"/>
          <w:sz w:val="28"/>
          <w:szCs w:val="28"/>
        </w:rPr>
        <w:t>-JL</w:t>
      </w:r>
      <w:r>
        <w:rPr>
          <w:rFonts w:hint="eastAsia" w:ascii="Tahoma" w:hAnsi="Tahoma" w:cs="Tahoma"/>
          <w:b/>
          <w:bCs/>
          <w:kern w:val="0"/>
          <w:sz w:val="28"/>
          <w:szCs w:val="28"/>
          <w:lang w:val="en-US" w:eastAsia="zh-CN"/>
        </w:rPr>
        <w:t>JY</w:t>
      </w:r>
      <w:r>
        <w:rPr>
          <w:rFonts w:hint="eastAsia" w:ascii="Tahoma" w:hAnsi="Tahoma" w:cs="Tahoma"/>
          <w:b/>
          <w:bCs/>
          <w:kern w:val="0"/>
          <w:sz w:val="28"/>
          <w:szCs w:val="28"/>
        </w:rPr>
        <w:t>（</w:t>
      </w:r>
      <w:r>
        <w:rPr>
          <w:rFonts w:ascii="Tahoma" w:hAnsi="Tahoma" w:cs="Tahoma"/>
          <w:b/>
          <w:bCs/>
          <w:kern w:val="0"/>
          <w:sz w:val="28"/>
          <w:szCs w:val="28"/>
        </w:rPr>
        <w:t>59</w:t>
      </w:r>
      <w:r>
        <w:rPr>
          <w:rFonts w:hint="eastAsia" w:ascii="Tahoma" w:hAnsi="Tahoma" w:cs="Tahoma"/>
          <w:b/>
          <w:bCs/>
          <w:kern w:val="0"/>
          <w:sz w:val="28"/>
          <w:szCs w:val="28"/>
        </w:rPr>
        <w:t>）-W300</w:t>
      </w:r>
      <w:r>
        <w:rPr>
          <w:rFonts w:ascii="Tahoma" w:hAnsi="Tahoma" w:cs="Tahoma"/>
          <w:b/>
          <w:bCs/>
          <w:kern w:val="0"/>
          <w:sz w:val="28"/>
          <w:szCs w:val="28"/>
        </w:rPr>
        <w:t>2</w:t>
      </w:r>
      <w:r>
        <w:rPr>
          <w:rFonts w:hint="eastAsia" w:ascii="Tahoma" w:hAnsi="Tahoma" w:cs="Tahoma"/>
          <w:b/>
          <w:bCs/>
          <w:kern w:val="0"/>
          <w:sz w:val="28"/>
          <w:szCs w:val="28"/>
          <w:lang w:val="en-US" w:eastAsia="zh-CN"/>
        </w:rPr>
        <w:t>7</w:t>
      </w:r>
    </w:p>
    <w:p>
      <w:pPr>
        <w:adjustRightInd w:val="0"/>
        <w:snapToGrid w:val="0"/>
        <w:spacing w:line="360" w:lineRule="exact"/>
        <w:jc w:val="center"/>
        <w:rPr>
          <w:rFonts w:ascii="Tahoma" w:hAnsi="Tahoma" w:cs="Tahoma"/>
          <w:b/>
          <w:bCs/>
          <w:kern w:val="0"/>
          <w:sz w:val="28"/>
          <w:szCs w:val="28"/>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lang w:val="en-US" w:eastAsia="zh-CN"/>
        </w:rPr>
        <w:t>前置机服务器</w:t>
      </w:r>
    </w:p>
    <w:p>
      <w:pPr>
        <w:spacing w:line="440" w:lineRule="exact"/>
        <w:ind w:firstLine="462" w:firstLineChars="200"/>
        <w:rPr>
          <w:rFonts w:hint="eastAsia" w:ascii="宋体" w:hAnsi="宋体" w:eastAsia="宋体" w:cs="Times New Roman"/>
          <w:kern w:val="0"/>
          <w:sz w:val="36"/>
          <w:szCs w:val="36"/>
          <w:u w:val="single"/>
          <w:lang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w:t>
      </w:r>
      <w:r>
        <w:rPr>
          <w:rFonts w:hint="eastAsia" w:ascii="宋体" w:hAnsi="宋体" w:eastAsia="宋体" w:cs="Times New Roman"/>
          <w:kern w:val="0"/>
          <w:sz w:val="24"/>
          <w:szCs w:val="24"/>
          <w:lang w:val="en-US" w:eastAsia="zh-CN"/>
        </w:rPr>
        <w:t>2</w:t>
      </w:r>
      <w:r>
        <w:rPr>
          <w:rFonts w:hint="eastAsia" w:ascii="宋体" w:hAnsi="宋体" w:eastAsia="宋体" w:cs="Times New Roman"/>
          <w:kern w:val="0"/>
          <w:sz w:val="24"/>
          <w:szCs w:val="24"/>
        </w:rPr>
        <w:t>-JL</w:t>
      </w:r>
      <w:r>
        <w:rPr>
          <w:rFonts w:hint="eastAsia" w:ascii="宋体" w:hAnsi="宋体" w:eastAsia="宋体" w:cs="Times New Roman"/>
          <w:kern w:val="0"/>
          <w:sz w:val="24"/>
          <w:szCs w:val="24"/>
          <w:lang w:val="en-US" w:eastAsia="zh-CN"/>
        </w:rPr>
        <w:t>JY</w:t>
      </w:r>
      <w:r>
        <w:rPr>
          <w:rFonts w:hint="eastAsia" w:ascii="宋体" w:hAnsi="宋体" w:eastAsia="宋体" w:cs="Times New Roman"/>
          <w:kern w:val="0"/>
          <w:sz w:val="24"/>
          <w:szCs w:val="24"/>
        </w:rPr>
        <w:t>（</w:t>
      </w:r>
      <w:r>
        <w:rPr>
          <w:rFonts w:ascii="宋体" w:hAnsi="宋体" w:eastAsia="宋体" w:cs="Times New Roman"/>
          <w:kern w:val="0"/>
          <w:sz w:val="24"/>
          <w:szCs w:val="24"/>
        </w:rPr>
        <w:t>59</w:t>
      </w:r>
      <w:r>
        <w:rPr>
          <w:rFonts w:hint="eastAsia" w:ascii="宋体" w:hAnsi="宋体" w:eastAsia="宋体" w:cs="Times New Roman"/>
          <w:kern w:val="0"/>
          <w:sz w:val="24"/>
          <w:szCs w:val="24"/>
        </w:rPr>
        <w:t>）-W300</w:t>
      </w:r>
      <w:r>
        <w:rPr>
          <w:rFonts w:ascii="宋体" w:hAnsi="宋体" w:eastAsia="宋体" w:cs="Times New Roman"/>
          <w:kern w:val="0"/>
          <w:sz w:val="24"/>
          <w:szCs w:val="24"/>
        </w:rPr>
        <w:t>2</w:t>
      </w:r>
      <w:r>
        <w:rPr>
          <w:rFonts w:hint="eastAsia" w:ascii="宋体" w:hAnsi="宋体" w:eastAsia="宋体" w:cs="Times New Roman"/>
          <w:kern w:val="0"/>
          <w:sz w:val="24"/>
          <w:szCs w:val="24"/>
          <w:lang w:val="en-US" w:eastAsia="zh-CN"/>
        </w:rPr>
        <w:t>7</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90"/>
        <w:gridCol w:w="1065"/>
        <w:gridCol w:w="750"/>
        <w:gridCol w:w="735"/>
        <w:gridCol w:w="1230"/>
        <w:gridCol w:w="1230"/>
        <w:gridCol w:w="1254"/>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包号</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货物名称</w:t>
            </w: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技术</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要求</w:t>
            </w: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计量</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单位</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数量</w:t>
            </w:r>
          </w:p>
        </w:tc>
        <w:tc>
          <w:tcPr>
            <w:tcW w:w="1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单价预算</w:t>
            </w:r>
          </w:p>
        </w:tc>
        <w:tc>
          <w:tcPr>
            <w:tcW w:w="1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Times New Roman"/>
                <w:snapToGrid w:val="0"/>
                <w:kern w:val="0"/>
                <w:sz w:val="24"/>
                <w:szCs w:val="24"/>
              </w:rPr>
            </w:pPr>
            <w:r>
              <w:rPr>
                <w:rFonts w:hint="eastAsia" w:ascii="宋体" w:hAnsi="宋体" w:eastAsia="宋体" w:cs="Times New Roman"/>
                <w:snapToGrid w:val="0"/>
                <w:kern w:val="0"/>
                <w:sz w:val="24"/>
                <w:szCs w:val="24"/>
              </w:rPr>
              <w:t>项目预算</w:t>
            </w:r>
          </w:p>
        </w:tc>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交货时间</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前置机服务器</w:t>
            </w: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详见谈判文件附件21</w:t>
            </w: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lang w:eastAsia="zh-CN"/>
              </w:rPr>
              <w:t>台</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p>
        </w:tc>
        <w:tc>
          <w:tcPr>
            <w:tcW w:w="1230" w:type="dxa"/>
            <w:tcBorders>
              <w:top w:val="single" w:color="auto" w:sz="4" w:space="0"/>
              <w:left w:val="single" w:color="auto" w:sz="4" w:space="0"/>
              <w:bottom w:val="single" w:color="auto" w:sz="4" w:space="0"/>
              <w:right w:val="single" w:color="auto" w:sz="4" w:space="0"/>
            </w:tcBorders>
            <w:vAlign w:val="center"/>
          </w:tcPr>
          <w:p>
            <w:pPr>
              <w:pStyle w:val="61"/>
              <w:adjustRightInd w:val="0"/>
              <w:snapToGrid w:val="0"/>
              <w:spacing w:line="400" w:lineRule="exact"/>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40000</w:t>
            </w:r>
          </w:p>
        </w:tc>
        <w:tc>
          <w:tcPr>
            <w:tcW w:w="1230" w:type="dxa"/>
            <w:tcBorders>
              <w:top w:val="single" w:color="auto" w:sz="4" w:space="0"/>
              <w:left w:val="single" w:color="auto" w:sz="4" w:space="0"/>
              <w:right w:val="single" w:color="auto" w:sz="4" w:space="0"/>
            </w:tcBorders>
            <w:vAlign w:val="center"/>
          </w:tcPr>
          <w:p>
            <w:pPr>
              <w:pStyle w:val="61"/>
              <w:adjustRightInd w:val="0"/>
              <w:snapToGrid w:val="0"/>
              <w:spacing w:line="400" w:lineRule="exact"/>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80000</w:t>
            </w:r>
          </w:p>
        </w:tc>
        <w:tc>
          <w:tcPr>
            <w:tcW w:w="1254"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合同签订后30日内</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exact"/>
          <w:jc w:val="center"/>
        </w:trPr>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Times New Roman"/>
                <w:sz w:val="24"/>
                <w:szCs w:val="24"/>
              </w:rPr>
            </w:pPr>
            <w:r>
              <w:rPr>
                <w:rFonts w:hint="eastAsia" w:cs="Times New Roman" w:asciiTheme="minorEastAsia" w:hAnsiTheme="minorEastAsia"/>
                <w:snapToGrid w:val="0"/>
                <w:kern w:val="0"/>
                <w:szCs w:val="21"/>
              </w:rPr>
              <w:t>最高限价</w:t>
            </w:r>
          </w:p>
        </w:tc>
        <w:tc>
          <w:tcPr>
            <w:tcW w:w="828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cs="Times New Roman"/>
                <w:sz w:val="24"/>
                <w:szCs w:val="24"/>
              </w:rPr>
            </w:pPr>
            <w:r>
              <w:rPr>
                <w:rFonts w:hint="eastAsia" w:ascii="宋体" w:hAnsi="宋体" w:eastAsia="宋体" w:cs="宋体"/>
                <w:kern w:val="0"/>
                <w:sz w:val="24"/>
                <w:szCs w:val="24"/>
                <w:lang w:eastAsia="zh-CN"/>
              </w:rPr>
              <w:t>小写：¥</w:t>
            </w:r>
            <w:r>
              <w:rPr>
                <w:rFonts w:hint="eastAsia" w:ascii="宋体" w:hAnsi="宋体" w:eastAsia="宋体" w:cs="宋体"/>
                <w:kern w:val="0"/>
                <w:sz w:val="24"/>
                <w:szCs w:val="24"/>
                <w:lang w:val="en-US" w:eastAsia="zh-CN"/>
              </w:rPr>
              <w:t xml:space="preserve">73360.00   </w:t>
            </w:r>
            <w:r>
              <w:rPr>
                <w:rFonts w:hint="eastAsia" w:ascii="宋体" w:hAnsi="宋体" w:eastAsia="宋体" w:cs="Times New Roman"/>
                <w:lang w:val="en-US" w:eastAsia="zh-CN"/>
              </w:rPr>
              <w:t xml:space="preserve">    </w:t>
            </w:r>
            <w:r>
              <w:rPr>
                <w:rFonts w:hint="eastAsia" w:ascii="宋体" w:hAnsi="宋体" w:eastAsia="宋体" w:cs="宋体"/>
                <w:kern w:val="0"/>
                <w:sz w:val="24"/>
                <w:szCs w:val="24"/>
              </w:rPr>
              <w:t xml:space="preserve">         大写：</w:t>
            </w:r>
            <w:r>
              <w:rPr>
                <w:rFonts w:hint="eastAsia" w:ascii="宋体" w:hAnsi="宋体" w:eastAsia="宋体" w:cs="宋体"/>
                <w:kern w:val="0"/>
                <w:sz w:val="24"/>
                <w:szCs w:val="24"/>
                <w:lang w:eastAsia="zh-CN"/>
              </w:rPr>
              <w:t>柒万叁仟叁佰陆拾元整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napToGrid w:val="0"/>
                <w:kern w:val="0"/>
                <w:sz w:val="24"/>
                <w:szCs w:val="24"/>
              </w:rPr>
              <w:t>说明</w:t>
            </w:r>
          </w:p>
        </w:tc>
        <w:tc>
          <w:tcPr>
            <w:tcW w:w="828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 w:val="24"/>
                <w:szCs w:val="24"/>
              </w:rPr>
            </w:pPr>
            <w:r>
              <w:rPr>
                <w:rFonts w:ascii="宋体" w:hAnsi="宋体" w:eastAsia="宋体" w:cs="Times New Roman"/>
                <w:kern w:val="0"/>
                <w:sz w:val="24"/>
                <w:szCs w:val="24"/>
              </w:rPr>
              <w:t>1.</w:t>
            </w:r>
            <w:r>
              <w:rPr>
                <w:rFonts w:hint="eastAsia" w:ascii="宋体" w:hAnsi="宋体"/>
              </w:rPr>
              <w:t xml:space="preserve"> 报价应包括所有货物供应、运输、安装、培训、售后服务等价格。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b/>
          <w:bCs/>
          <w:color w:val="FF0000"/>
          <w:kern w:val="0"/>
          <w:sz w:val="24"/>
          <w:szCs w:val="24"/>
          <w:u w:val="single"/>
        </w:rPr>
        <w:t xml:space="preserve">  202</w:t>
      </w:r>
      <w:r>
        <w:rPr>
          <w:rFonts w:hint="eastAsia" w:ascii="宋体" w:hAnsi="宋体" w:eastAsia="宋体" w:cs="Times New Roman"/>
          <w:b/>
          <w:bCs/>
          <w:color w:val="FF0000"/>
          <w:kern w:val="0"/>
          <w:sz w:val="24"/>
          <w:szCs w:val="24"/>
          <w:u w:val="single"/>
          <w:lang w:val="en-US" w:eastAsia="zh-CN"/>
        </w:rPr>
        <w:t>2</w:t>
      </w:r>
      <w:r>
        <w:rPr>
          <w:rFonts w:hint="eastAsia" w:ascii="宋体" w:hAnsi="宋体" w:eastAsia="宋体" w:cs="Times New Roman"/>
          <w:b/>
          <w:bCs/>
          <w:color w:val="FF0000"/>
          <w:kern w:val="0"/>
          <w:sz w:val="24"/>
          <w:szCs w:val="24"/>
          <w:u w:val="single"/>
        </w:rPr>
        <w:t xml:space="preserve"> </w:t>
      </w:r>
      <w:r>
        <w:rPr>
          <w:rFonts w:hint="eastAsia" w:ascii="宋体" w:hAnsi="宋体" w:eastAsia="宋体" w:cs="Times New Roman"/>
          <w:b/>
          <w:bCs/>
          <w:color w:val="FF0000"/>
          <w:kern w:val="0"/>
          <w:sz w:val="24"/>
          <w:szCs w:val="24"/>
        </w:rPr>
        <w:t>年</w:t>
      </w:r>
      <w:r>
        <w:rPr>
          <w:rFonts w:hint="eastAsia" w:ascii="宋体" w:hAnsi="宋体" w:eastAsia="宋体" w:cs="Times New Roman"/>
          <w:b/>
          <w:bCs/>
          <w:color w:val="FF0000"/>
          <w:kern w:val="0"/>
          <w:sz w:val="24"/>
          <w:szCs w:val="24"/>
          <w:u w:val="single"/>
        </w:rPr>
        <w:t xml:space="preserve">  </w:t>
      </w:r>
      <w:r>
        <w:rPr>
          <w:rFonts w:hint="eastAsia" w:ascii="宋体" w:hAnsi="宋体" w:eastAsia="宋体" w:cs="Times New Roman"/>
          <w:b/>
          <w:bCs/>
          <w:color w:val="FF0000"/>
          <w:kern w:val="0"/>
          <w:sz w:val="24"/>
          <w:szCs w:val="24"/>
          <w:u w:val="single"/>
          <w:lang w:val="en-US" w:eastAsia="zh-CN"/>
        </w:rPr>
        <w:t>7</w:t>
      </w:r>
      <w:r>
        <w:rPr>
          <w:rFonts w:hint="eastAsia" w:ascii="宋体" w:hAnsi="宋体" w:eastAsia="宋体" w:cs="Times New Roman"/>
          <w:b/>
          <w:bCs/>
          <w:color w:val="FF0000"/>
          <w:kern w:val="0"/>
          <w:sz w:val="24"/>
          <w:szCs w:val="24"/>
          <w:u w:val="single"/>
        </w:rPr>
        <w:t xml:space="preserve">  </w:t>
      </w:r>
      <w:r>
        <w:rPr>
          <w:rFonts w:hint="eastAsia" w:ascii="宋体" w:hAnsi="宋体" w:eastAsia="宋体" w:cs="Times New Roman"/>
          <w:b/>
          <w:bCs/>
          <w:color w:val="FF0000"/>
          <w:kern w:val="0"/>
          <w:sz w:val="24"/>
          <w:szCs w:val="24"/>
        </w:rPr>
        <w:t>月</w:t>
      </w:r>
      <w:r>
        <w:rPr>
          <w:rFonts w:hint="eastAsia" w:ascii="宋体" w:hAnsi="宋体" w:eastAsia="宋体" w:cs="Times New Roman"/>
          <w:b/>
          <w:bCs/>
          <w:color w:val="FF0000"/>
          <w:kern w:val="0"/>
          <w:sz w:val="24"/>
          <w:szCs w:val="24"/>
          <w:u w:val="single"/>
        </w:rPr>
        <w:t xml:space="preserve"> </w:t>
      </w:r>
      <w:r>
        <w:rPr>
          <w:rFonts w:hint="eastAsia" w:ascii="宋体" w:hAnsi="宋体" w:eastAsia="宋体" w:cs="Times New Roman"/>
          <w:b/>
          <w:bCs/>
          <w:color w:val="FF0000"/>
          <w:kern w:val="0"/>
          <w:sz w:val="24"/>
          <w:szCs w:val="24"/>
          <w:u w:val="single"/>
          <w:lang w:val="en-US" w:eastAsia="zh-CN"/>
        </w:rPr>
        <w:t>5</w:t>
      </w:r>
      <w:r>
        <w:rPr>
          <w:rFonts w:ascii="宋体" w:hAnsi="宋体" w:eastAsia="宋体" w:cs="Times New Roman"/>
          <w:b/>
          <w:bCs/>
          <w:color w:val="FF0000"/>
          <w:kern w:val="0"/>
          <w:sz w:val="24"/>
          <w:szCs w:val="24"/>
          <w:u w:val="single"/>
        </w:rPr>
        <w:t xml:space="preserve"> </w:t>
      </w:r>
      <w:r>
        <w:rPr>
          <w:rFonts w:hint="eastAsia" w:ascii="宋体" w:hAnsi="宋体" w:eastAsia="宋体" w:cs="Times New Roman"/>
          <w:b/>
          <w:bCs/>
          <w:color w:val="FF0000"/>
          <w:kern w:val="0"/>
          <w:sz w:val="24"/>
          <w:szCs w:val="24"/>
        </w:rPr>
        <w:t>日至</w:t>
      </w:r>
      <w:r>
        <w:rPr>
          <w:rFonts w:hint="eastAsia" w:ascii="宋体" w:hAnsi="宋体" w:eastAsia="宋体" w:cs="Times New Roman"/>
          <w:b/>
          <w:bCs/>
          <w:color w:val="FF0000"/>
          <w:kern w:val="0"/>
          <w:sz w:val="24"/>
          <w:szCs w:val="24"/>
          <w:u w:val="single"/>
        </w:rPr>
        <w:t xml:space="preserve"> </w:t>
      </w:r>
      <w:r>
        <w:rPr>
          <w:rFonts w:ascii="宋体" w:hAnsi="宋体" w:eastAsia="宋体" w:cs="Times New Roman"/>
          <w:b/>
          <w:bCs/>
          <w:color w:val="FF0000"/>
          <w:kern w:val="0"/>
          <w:sz w:val="24"/>
          <w:szCs w:val="24"/>
          <w:u w:val="single"/>
        </w:rPr>
        <w:t xml:space="preserve"> </w:t>
      </w:r>
      <w:r>
        <w:rPr>
          <w:rFonts w:hint="eastAsia" w:ascii="宋体" w:hAnsi="宋体" w:eastAsia="宋体" w:cs="Times New Roman"/>
          <w:b/>
          <w:bCs/>
          <w:color w:val="FF0000"/>
          <w:kern w:val="0"/>
          <w:sz w:val="24"/>
          <w:szCs w:val="24"/>
          <w:u w:val="single"/>
        </w:rPr>
        <w:t>2</w:t>
      </w:r>
      <w:r>
        <w:rPr>
          <w:rFonts w:ascii="宋体" w:hAnsi="宋体" w:eastAsia="宋体" w:cs="Times New Roman"/>
          <w:b/>
          <w:bCs/>
          <w:color w:val="FF0000"/>
          <w:kern w:val="0"/>
          <w:sz w:val="24"/>
          <w:szCs w:val="24"/>
          <w:u w:val="single"/>
        </w:rPr>
        <w:t>02</w:t>
      </w:r>
      <w:r>
        <w:rPr>
          <w:rFonts w:hint="eastAsia" w:ascii="宋体" w:hAnsi="宋体" w:eastAsia="宋体" w:cs="Times New Roman"/>
          <w:b/>
          <w:bCs/>
          <w:color w:val="FF0000"/>
          <w:kern w:val="0"/>
          <w:sz w:val="24"/>
          <w:szCs w:val="24"/>
          <w:u w:val="single"/>
          <w:lang w:val="en-US" w:eastAsia="zh-CN"/>
        </w:rPr>
        <w:t>2</w:t>
      </w:r>
      <w:r>
        <w:rPr>
          <w:rFonts w:ascii="宋体" w:hAnsi="宋体" w:eastAsia="宋体" w:cs="Times New Roman"/>
          <w:b/>
          <w:bCs/>
          <w:color w:val="FF0000"/>
          <w:kern w:val="0"/>
          <w:sz w:val="24"/>
          <w:szCs w:val="24"/>
          <w:u w:val="single"/>
        </w:rPr>
        <w:t xml:space="preserve">  </w:t>
      </w:r>
      <w:r>
        <w:rPr>
          <w:rFonts w:hint="eastAsia" w:ascii="宋体" w:hAnsi="宋体" w:eastAsia="宋体" w:cs="Times New Roman"/>
          <w:b/>
          <w:bCs/>
          <w:color w:val="FF0000"/>
          <w:kern w:val="0"/>
          <w:sz w:val="24"/>
          <w:szCs w:val="24"/>
        </w:rPr>
        <w:t>年</w:t>
      </w:r>
      <w:r>
        <w:rPr>
          <w:rFonts w:hint="eastAsia" w:ascii="宋体" w:hAnsi="宋体" w:eastAsia="宋体" w:cs="Times New Roman"/>
          <w:b/>
          <w:bCs/>
          <w:color w:val="FF0000"/>
          <w:kern w:val="0"/>
          <w:sz w:val="24"/>
          <w:szCs w:val="24"/>
          <w:u w:val="single"/>
        </w:rPr>
        <w:t xml:space="preserve">  </w:t>
      </w:r>
      <w:r>
        <w:rPr>
          <w:rFonts w:hint="eastAsia" w:ascii="宋体" w:hAnsi="宋体" w:eastAsia="宋体" w:cs="Times New Roman"/>
          <w:b/>
          <w:bCs/>
          <w:color w:val="FF0000"/>
          <w:kern w:val="0"/>
          <w:sz w:val="24"/>
          <w:szCs w:val="24"/>
          <w:u w:val="single"/>
          <w:lang w:val="en-US" w:eastAsia="zh-CN"/>
        </w:rPr>
        <w:t>7</w:t>
      </w:r>
      <w:r>
        <w:rPr>
          <w:rFonts w:hint="eastAsia" w:ascii="宋体" w:hAnsi="宋体" w:eastAsia="宋体" w:cs="Times New Roman"/>
          <w:b/>
          <w:bCs/>
          <w:color w:val="FF0000"/>
          <w:kern w:val="0"/>
          <w:sz w:val="24"/>
          <w:szCs w:val="24"/>
          <w:u w:val="single"/>
        </w:rPr>
        <w:t xml:space="preserve"> </w:t>
      </w:r>
      <w:r>
        <w:rPr>
          <w:rFonts w:hint="eastAsia" w:ascii="宋体" w:hAnsi="宋体" w:eastAsia="宋体" w:cs="Times New Roman"/>
          <w:b/>
          <w:bCs/>
          <w:color w:val="FF0000"/>
          <w:kern w:val="0"/>
          <w:sz w:val="24"/>
          <w:szCs w:val="24"/>
        </w:rPr>
        <w:t>月</w:t>
      </w:r>
      <w:r>
        <w:rPr>
          <w:rFonts w:hint="eastAsia" w:ascii="宋体" w:hAnsi="宋体" w:eastAsia="宋体" w:cs="Times New Roman"/>
          <w:b/>
          <w:bCs/>
          <w:color w:val="FF0000"/>
          <w:kern w:val="0"/>
          <w:sz w:val="24"/>
          <w:szCs w:val="24"/>
          <w:u w:val="single"/>
        </w:rPr>
        <w:t xml:space="preserve">  </w:t>
      </w:r>
      <w:r>
        <w:rPr>
          <w:rFonts w:hint="eastAsia" w:ascii="宋体" w:hAnsi="宋体" w:eastAsia="宋体" w:cs="Times New Roman"/>
          <w:b/>
          <w:bCs/>
          <w:color w:val="FF0000"/>
          <w:kern w:val="0"/>
          <w:sz w:val="24"/>
          <w:szCs w:val="24"/>
          <w:u w:val="single"/>
          <w:lang w:val="en-US" w:eastAsia="zh-CN"/>
        </w:rPr>
        <w:t>11</w:t>
      </w:r>
      <w:r>
        <w:rPr>
          <w:rFonts w:hint="eastAsia" w:ascii="宋体" w:hAnsi="宋体" w:eastAsia="宋体" w:cs="Times New Roman"/>
          <w:b/>
          <w:bCs/>
          <w:color w:val="FF0000"/>
          <w:kern w:val="0"/>
          <w:sz w:val="24"/>
          <w:szCs w:val="24"/>
          <w:u w:val="single"/>
        </w:rPr>
        <w:t xml:space="preserve"> </w:t>
      </w:r>
      <w:r>
        <w:rPr>
          <w:rFonts w:hint="eastAsia" w:ascii="宋体" w:hAnsi="宋体" w:eastAsia="宋体" w:cs="Times New Roman"/>
          <w:b/>
          <w:bCs/>
          <w:color w:val="FF0000"/>
          <w:kern w:val="0"/>
          <w:sz w:val="24"/>
          <w:szCs w:val="24"/>
        </w:rPr>
        <w:t>日（08:00—1</w:t>
      </w:r>
      <w:r>
        <w:rPr>
          <w:rFonts w:ascii="宋体" w:hAnsi="宋体" w:eastAsia="宋体" w:cs="Times New Roman"/>
          <w:b/>
          <w:bCs/>
          <w:color w:val="FF0000"/>
          <w:kern w:val="0"/>
          <w:sz w:val="24"/>
          <w:szCs w:val="24"/>
        </w:rPr>
        <w:t>2</w:t>
      </w:r>
      <w:r>
        <w:rPr>
          <w:rFonts w:hint="eastAsia" w:ascii="宋体" w:hAnsi="宋体" w:eastAsia="宋体" w:cs="Times New Roman"/>
          <w:b/>
          <w:bCs/>
          <w:color w:val="FF0000"/>
          <w:kern w:val="0"/>
          <w:sz w:val="24"/>
          <w:szCs w:val="24"/>
        </w:rPr>
        <w:t>:</w:t>
      </w:r>
      <w:r>
        <w:rPr>
          <w:rFonts w:ascii="宋体" w:hAnsi="宋体" w:eastAsia="宋体" w:cs="Times New Roman"/>
          <w:b/>
          <w:bCs/>
          <w:color w:val="FF0000"/>
          <w:kern w:val="0"/>
          <w:sz w:val="24"/>
          <w:szCs w:val="24"/>
        </w:rPr>
        <w:t>00</w:t>
      </w:r>
      <w:r>
        <w:rPr>
          <w:rFonts w:hint="eastAsia" w:ascii="宋体" w:hAnsi="宋体" w:eastAsia="宋体" w:cs="Times New Roman"/>
          <w:b/>
          <w:bCs/>
          <w:color w:val="FF0000"/>
          <w:kern w:val="0"/>
          <w:sz w:val="24"/>
          <w:szCs w:val="24"/>
        </w:rPr>
        <w:t>，1</w:t>
      </w:r>
      <w:r>
        <w:rPr>
          <w:rFonts w:ascii="宋体" w:hAnsi="宋体" w:eastAsia="宋体" w:cs="Times New Roman"/>
          <w:b/>
          <w:bCs/>
          <w:color w:val="FF0000"/>
          <w:kern w:val="0"/>
          <w:sz w:val="24"/>
          <w:szCs w:val="24"/>
        </w:rPr>
        <w:t>5</w:t>
      </w:r>
      <w:r>
        <w:rPr>
          <w:rFonts w:hint="eastAsia" w:ascii="宋体" w:hAnsi="宋体" w:eastAsia="宋体" w:cs="Times New Roman"/>
          <w:b/>
          <w:bCs/>
          <w:color w:val="FF0000"/>
          <w:kern w:val="0"/>
          <w:sz w:val="24"/>
          <w:szCs w:val="24"/>
        </w:rPr>
        <w:t>:</w:t>
      </w:r>
      <w:r>
        <w:rPr>
          <w:rFonts w:ascii="宋体" w:hAnsi="宋体" w:eastAsia="宋体" w:cs="Times New Roman"/>
          <w:b/>
          <w:bCs/>
          <w:color w:val="FF0000"/>
          <w:kern w:val="0"/>
          <w:sz w:val="24"/>
          <w:szCs w:val="24"/>
        </w:rPr>
        <w:t>00</w:t>
      </w:r>
      <w:r>
        <w:rPr>
          <w:rFonts w:hint="eastAsia" w:ascii="宋体" w:hAnsi="宋体" w:eastAsia="宋体" w:cs="Times New Roman"/>
          <w:b/>
          <w:bCs/>
          <w:color w:val="FF0000"/>
          <w:kern w:val="0"/>
          <w:sz w:val="24"/>
          <w:szCs w:val="24"/>
        </w:rPr>
        <w:t>—1</w:t>
      </w:r>
      <w:r>
        <w:rPr>
          <w:rFonts w:ascii="宋体" w:hAnsi="宋体" w:eastAsia="宋体" w:cs="Times New Roman"/>
          <w:b/>
          <w:bCs/>
          <w:color w:val="FF0000"/>
          <w:kern w:val="0"/>
          <w:sz w:val="24"/>
          <w:szCs w:val="24"/>
        </w:rPr>
        <w:t>8</w:t>
      </w:r>
      <w:r>
        <w:rPr>
          <w:rFonts w:hint="eastAsia" w:ascii="宋体" w:hAnsi="宋体" w:eastAsia="宋体" w:cs="Times New Roman"/>
          <w:b/>
          <w:bCs/>
          <w:color w:val="FF0000"/>
          <w:kern w:val="0"/>
          <w:sz w:val="24"/>
          <w:szCs w:val="24"/>
        </w:rPr>
        <w:t>:</w:t>
      </w:r>
      <w:r>
        <w:rPr>
          <w:rFonts w:ascii="宋体" w:hAnsi="宋体" w:eastAsia="宋体" w:cs="Times New Roman"/>
          <w:b/>
          <w:bCs/>
          <w:color w:val="FF0000"/>
          <w:kern w:val="0"/>
          <w:sz w:val="24"/>
          <w:szCs w:val="24"/>
        </w:rPr>
        <w:t>00</w:t>
      </w:r>
      <w:r>
        <w:rPr>
          <w:rFonts w:hint="eastAsia" w:ascii="宋体" w:hAnsi="宋体" w:eastAsia="宋体" w:cs="Times New Roman"/>
          <w:b/>
          <w:bCs/>
          <w:color w:val="FF0000"/>
          <w:kern w:val="0"/>
          <w:sz w:val="24"/>
          <w:szCs w:val="24"/>
        </w:rPr>
        <w:t>）</w:t>
      </w:r>
      <w:r>
        <w:rPr>
          <w:rFonts w:hint="eastAsia" w:ascii="宋体" w:hAnsi="宋体" w:eastAsia="宋体" w:cs="Times New Roman"/>
          <w:kern w:val="0"/>
          <w:sz w:val="24"/>
          <w:szCs w:val="24"/>
        </w:rPr>
        <w:t>（北京时间、节假日除外）。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w:t>
      </w:r>
      <w:r>
        <w:rPr>
          <w:rFonts w:hint="eastAsia" w:ascii="宋体" w:hAnsi="宋体" w:eastAsia="宋体" w:cs="Times New Roman"/>
          <w:color w:val="FF0000"/>
          <w:kern w:val="0"/>
          <w:sz w:val="24"/>
          <w:szCs w:val="24"/>
          <w:u w:val="single"/>
        </w:rPr>
        <w:t>报名后另行通知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w:t>
      </w:r>
      <w:r>
        <w:rPr>
          <w:rFonts w:hint="eastAsia" w:ascii="宋体" w:hAnsi="宋体" w:eastAsia="宋体" w:cs="Times New Roman"/>
          <w:color w:val="FF0000"/>
          <w:kern w:val="0"/>
          <w:sz w:val="24"/>
          <w:szCs w:val="24"/>
          <w:u w:val="single"/>
        </w:rPr>
        <w:t xml:space="preserve"> 重庆市</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（四）发售方式：供应商指定专人现场领取，不接受邮寄等其他方式。报名</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3.法定代表人授权书（含被授权人身份证复印件）（谈判文件附件1</w:t>
      </w:r>
      <w:r>
        <w:rPr>
          <w:rFonts w:cs="Times New Roman" w:asciiTheme="minorEastAsia" w:hAnsiTheme="minorEastAsia"/>
          <w:kern w:val="0"/>
          <w:sz w:val="24"/>
          <w:szCs w:val="24"/>
        </w:rPr>
        <w:t>5</w:t>
      </w:r>
      <w:r>
        <w:rPr>
          <w:rFonts w:hint="eastAsia" w:cs="Times New Roman" w:asciiTheme="minorEastAsia" w:hAnsiTheme="minorEastAsia"/>
          <w:kern w:val="0"/>
          <w:sz w:val="24"/>
          <w:szCs w:val="24"/>
        </w:rPr>
        <w:t>），被授权人6个月缴纳社保证明和在职证明；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良好的商业信誉和健全的财务会计制度证明材料：提供</w:t>
      </w:r>
      <w:r>
        <w:rPr>
          <w:rFonts w:cs="Times New Roman" w:asciiTheme="minorEastAsia" w:hAnsiTheme="minorEastAsia"/>
          <w:kern w:val="0"/>
          <w:sz w:val="24"/>
          <w:szCs w:val="24"/>
        </w:rPr>
        <w:t>2020</w:t>
      </w:r>
      <w:r>
        <w:rPr>
          <w:rFonts w:hint="eastAsia" w:cs="Times New Roman" w:asciiTheme="minorEastAsia" w:hAnsiTheme="minorEastAsia"/>
          <w:kern w:val="0"/>
          <w:sz w:val="24"/>
          <w:szCs w:val="24"/>
        </w:rPr>
        <w:t>年度公司财务报表，至少包含资产负债表、利润表、现金流量表；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（五）谈判文件售价：</w:t>
      </w:r>
      <w:r>
        <w:rPr>
          <w:rFonts w:hint="eastAsia" w:ascii="宋体" w:hAnsi="宋体" w:eastAsia="宋体" w:cs="Times New Roman"/>
          <w:kern w:val="0"/>
          <w:sz w:val="24"/>
          <w:szCs w:val="24"/>
          <w:lang w:val="en-US" w:eastAsia="zh-CN"/>
        </w:rPr>
        <w:t>0</w:t>
      </w:r>
      <w:r>
        <w:rPr>
          <w:rFonts w:hint="eastAsia" w:ascii="宋体" w:hAnsi="宋体" w:eastAsia="宋体" w:cs="Times New Roman"/>
          <w:kern w:val="0"/>
          <w:sz w:val="24"/>
          <w:szCs w:val="24"/>
        </w:rPr>
        <w:t>元/份。</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color w:val="FF0000"/>
          <w:kern w:val="0"/>
          <w:sz w:val="24"/>
          <w:szCs w:val="24"/>
        </w:rPr>
      </w:pPr>
      <w:r>
        <w:rPr>
          <w:rFonts w:hint="eastAsia" w:ascii="宋体" w:hAnsi="宋体" w:eastAsia="宋体" w:cs="Times New Roman"/>
          <w:color w:val="FF0000"/>
          <w:kern w:val="0"/>
          <w:sz w:val="24"/>
          <w:szCs w:val="24"/>
        </w:rPr>
        <w:t xml:space="preserve">（一）报价文件递交开始时间： </w:t>
      </w:r>
      <w:r>
        <w:rPr>
          <w:rFonts w:hint="eastAsia" w:ascii="宋体" w:hAnsi="宋体" w:eastAsia="宋体" w:cs="Times New Roman"/>
          <w:color w:val="FF0000"/>
          <w:kern w:val="0"/>
          <w:sz w:val="24"/>
          <w:szCs w:val="24"/>
          <w:u w:val="single"/>
        </w:rPr>
        <w:t>报名后另行通知。</w:t>
      </w:r>
    </w:p>
    <w:p>
      <w:pPr>
        <w:tabs>
          <w:tab w:val="left" w:pos="0"/>
          <w:tab w:val="left" w:pos="1122"/>
        </w:tabs>
        <w:spacing w:line="440" w:lineRule="exact"/>
        <w:ind w:firstLine="462" w:firstLineChars="200"/>
        <w:rPr>
          <w:rFonts w:ascii="宋体" w:hAnsi="宋体" w:eastAsia="宋体" w:cs="Times New Roman"/>
          <w:color w:val="FF0000"/>
          <w:kern w:val="0"/>
          <w:sz w:val="24"/>
          <w:szCs w:val="24"/>
          <w:u w:val="single"/>
        </w:rPr>
      </w:pPr>
      <w:r>
        <w:rPr>
          <w:rFonts w:hint="eastAsia" w:ascii="宋体" w:hAnsi="宋体" w:eastAsia="宋体" w:cs="Times New Roman"/>
          <w:color w:val="FF0000"/>
          <w:kern w:val="0"/>
          <w:sz w:val="24"/>
          <w:szCs w:val="24"/>
        </w:rPr>
        <w:t>（二）报价文件递交截止时间： </w:t>
      </w:r>
      <w:r>
        <w:rPr>
          <w:rFonts w:hint="eastAsia" w:ascii="宋体" w:hAnsi="宋体" w:eastAsia="宋体" w:cs="Times New Roman"/>
          <w:color w:val="FF0000"/>
          <w:kern w:val="0"/>
          <w:sz w:val="24"/>
          <w:szCs w:val="24"/>
          <w:u w:val="single"/>
        </w:rPr>
        <w:t>报名后另行通知。</w:t>
      </w:r>
    </w:p>
    <w:p>
      <w:pPr>
        <w:tabs>
          <w:tab w:val="left" w:pos="0"/>
          <w:tab w:val="left" w:pos="1122"/>
        </w:tabs>
        <w:spacing w:line="440" w:lineRule="exact"/>
        <w:ind w:firstLine="462" w:firstLineChars="200"/>
        <w:rPr>
          <w:rFonts w:ascii="宋体" w:hAnsi="宋体" w:eastAsia="宋体" w:cs="Times New Roman"/>
          <w:color w:val="FF0000"/>
          <w:kern w:val="0"/>
          <w:sz w:val="24"/>
          <w:szCs w:val="24"/>
          <w:u w:val="single"/>
        </w:rPr>
      </w:pPr>
      <w:r>
        <w:rPr>
          <w:rFonts w:hint="eastAsia" w:ascii="宋体" w:hAnsi="宋体" w:eastAsia="宋体" w:cs="Times New Roman"/>
          <w:color w:val="FF0000"/>
          <w:kern w:val="0"/>
          <w:sz w:val="24"/>
          <w:szCs w:val="24"/>
        </w:rPr>
        <w:t>（三）开  标  评  审 时 间：</w:t>
      </w:r>
      <w:r>
        <w:rPr>
          <w:rFonts w:hint="eastAsia" w:ascii="宋体" w:hAnsi="宋体" w:eastAsia="宋体" w:cs="Times New Roman"/>
          <w:color w:val="FF0000"/>
          <w:kern w:val="0"/>
          <w:sz w:val="24"/>
          <w:szCs w:val="24"/>
          <w:u w:val="single"/>
        </w:rPr>
        <w:t>报名后另行通知。</w:t>
      </w:r>
    </w:p>
    <w:p>
      <w:pPr>
        <w:spacing w:line="440" w:lineRule="exact"/>
        <w:ind w:firstLine="462" w:firstLineChars="200"/>
        <w:rPr>
          <w:rFonts w:ascii="宋体" w:hAnsi="宋体" w:eastAsia="宋体" w:cs="Times New Roman"/>
          <w:color w:val="FF0000"/>
          <w:kern w:val="0"/>
          <w:sz w:val="24"/>
          <w:szCs w:val="24"/>
          <w:u w:val="single"/>
        </w:rPr>
      </w:pPr>
      <w:r>
        <w:rPr>
          <w:rFonts w:hint="eastAsia" w:ascii="宋体" w:hAnsi="宋体" w:eastAsia="宋体" w:cs="Times New Roman"/>
          <w:color w:val="FF0000"/>
          <w:kern w:val="0"/>
          <w:sz w:val="24"/>
          <w:szCs w:val="24"/>
        </w:rPr>
        <w:t>（四）报价文件递交地点： </w:t>
      </w:r>
      <w:r>
        <w:rPr>
          <w:rFonts w:hint="eastAsia" w:ascii="宋体" w:hAnsi="宋体" w:eastAsia="宋体" w:cs="Times New Roman"/>
          <w:color w:val="FF0000"/>
          <w:kern w:val="0"/>
          <w:sz w:val="24"/>
          <w:szCs w:val="24"/>
          <w:u w:val="single"/>
        </w:rPr>
        <w:t> 重庆市 。</w:t>
      </w:r>
    </w:p>
    <w:p>
      <w:pPr>
        <w:spacing w:line="440" w:lineRule="exact"/>
        <w:ind w:firstLine="462" w:firstLineChars="200"/>
        <w:rPr>
          <w:rFonts w:ascii="宋体" w:hAnsi="宋体" w:eastAsia="宋体" w:cs="Times New Roman"/>
          <w:b/>
          <w:bCs/>
          <w:color w:val="FF0000"/>
          <w:kern w:val="0"/>
          <w:sz w:val="24"/>
          <w:szCs w:val="24"/>
        </w:rPr>
      </w:pPr>
      <w:r>
        <w:rPr>
          <w:rFonts w:hint="eastAsia" w:ascii="宋体" w:hAnsi="宋体" w:eastAsia="宋体" w:cs="Times New Roman"/>
          <w:kern w:val="0"/>
          <w:sz w:val="24"/>
          <w:szCs w:val="24"/>
        </w:rPr>
        <w:t>（五）报价方式：指定专人递交报价文件，不接受邮寄等其他方式。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lang w:eastAsia="zh-CN"/>
        </w:rPr>
        <w:t>中国招标网（www.zhaobiao.cn）及中国政府采购网（www.ccgp.gov.cn/）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廖老师、张老师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023-38762231</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w:t>
      </w:r>
      <w:r>
        <w:rPr>
          <w:rFonts w:ascii="宋体" w:hAnsi="宋体" w:eastAsia="宋体" w:cs="Times New Roman"/>
          <w:kern w:val="0"/>
          <w:sz w:val="24"/>
          <w:szCs w:val="24"/>
          <w:u w:val="single"/>
        </w:rPr>
        <w:t>62020</w:t>
      </w:r>
      <w:r>
        <w:rPr>
          <w:rFonts w:hint="eastAsia" w:cs="Times New Roman" w:asciiTheme="minorEastAsia" w:hAnsiTheme="minorEastAsia"/>
          <w:kern w:val="0"/>
          <w:sz w:val="24"/>
          <w:szCs w:val="24"/>
          <w:u w:val="single"/>
        </w:rPr>
        <w:t xml:space="preserve">    </w:t>
      </w:r>
    </w:p>
    <w:p>
      <w:pPr>
        <w:spacing w:after="289" w:afterLines="50" w:line="440" w:lineRule="exact"/>
        <w:ind w:left="4167" w:leftChars="432" w:hanging="3299" w:hangingChars="1428"/>
        <w:jc w:val="left"/>
        <w:rPr>
          <w:rFonts w:ascii="宋体" w:hAnsi="宋体" w:eastAsia="宋体" w:cs="Times New Roman"/>
          <w:kern w:val="0"/>
          <w:sz w:val="24"/>
          <w:szCs w:val="24"/>
        </w:rPr>
      </w:pPr>
    </w:p>
    <w:p>
      <w:pPr>
        <w:spacing w:line="300" w:lineRule="exact"/>
        <w:jc w:val="right"/>
        <w:rPr>
          <w:rFonts w:ascii="宋体" w:hAnsi="宋体" w:eastAsia="宋体" w:cs="宋体"/>
          <w:color w:val="333333"/>
          <w:sz w:val="24"/>
          <w:shd w:val="clear" w:color="auto" w:fill="FFFFFF"/>
        </w:rPr>
      </w:pPr>
      <w:bookmarkStart w:id="4" w:name="_Toc43485652"/>
      <w:bookmarkStart w:id="5" w:name="_Toc390713967"/>
      <w:bookmarkStart w:id="6" w:name="_Toc285612594"/>
      <w:bookmarkStart w:id="7" w:name="_Toc435540979"/>
      <w:r>
        <w:rPr>
          <w:rFonts w:hint="eastAsia" w:ascii="宋体" w:hAnsi="宋体" w:eastAsia="宋体" w:cs="宋体"/>
          <w:color w:val="333333"/>
          <w:sz w:val="24"/>
          <w:shd w:val="clear" w:color="auto" w:fill="FFFFFF"/>
        </w:rPr>
        <w:t xml:space="preserve">  </w:t>
      </w:r>
    </w:p>
    <w:p>
      <w:pPr>
        <w:pStyle w:val="3"/>
        <w:adjustRightInd w:val="0"/>
        <w:spacing w:line="360" w:lineRule="atLeast"/>
        <w:jc w:val="center"/>
        <w:rPr>
          <w:rFonts w:ascii="黑体" w:hAnsi="黑体" w:eastAsia="黑体"/>
          <w:kern w:val="0"/>
          <w:sz w:val="32"/>
          <w:szCs w:val="32"/>
          <w:lang w:val="zh-CN"/>
        </w:rPr>
      </w:pPr>
    </w:p>
    <w:p>
      <w:pPr>
        <w:rPr>
          <w:rFonts w:ascii="黑体" w:hAnsi="黑体" w:eastAsia="黑体"/>
          <w:kern w:val="0"/>
          <w:sz w:val="32"/>
          <w:szCs w:val="32"/>
          <w:lang w:val="zh-CN"/>
        </w:rPr>
      </w:pPr>
    </w:p>
    <w:p>
      <w:pPr>
        <w:rPr>
          <w:rFonts w:ascii="黑体" w:hAnsi="黑体" w:eastAsia="黑体"/>
          <w:kern w:val="0"/>
          <w:sz w:val="32"/>
          <w:szCs w:val="32"/>
          <w:lang w:val="zh-CN"/>
        </w:rPr>
      </w:pPr>
    </w:p>
    <w:p>
      <w:pPr>
        <w:rPr>
          <w:rFonts w:ascii="黑体" w:hAnsi="黑体" w:eastAsia="黑体"/>
          <w:kern w:val="0"/>
          <w:sz w:val="32"/>
          <w:szCs w:val="32"/>
          <w:lang w:val="zh-CN"/>
        </w:rPr>
      </w:pPr>
    </w:p>
    <w:p>
      <w:pPr>
        <w:rPr>
          <w:rFonts w:ascii="黑体" w:hAnsi="黑体" w:eastAsia="黑体"/>
          <w:kern w:val="0"/>
          <w:sz w:val="32"/>
          <w:szCs w:val="32"/>
          <w:lang w:val="zh-CN"/>
        </w:rPr>
      </w:pPr>
    </w:p>
    <w:p>
      <w:pPr>
        <w:rPr>
          <w:rFonts w:ascii="黑体" w:hAnsi="黑体" w:eastAsia="黑体"/>
          <w:kern w:val="0"/>
          <w:sz w:val="32"/>
          <w:szCs w:val="32"/>
          <w:lang w:val="zh-CN"/>
        </w:rPr>
      </w:pPr>
    </w:p>
    <w:p>
      <w:pPr>
        <w:rPr>
          <w:rFonts w:ascii="黑体" w:hAnsi="黑体" w:eastAsia="黑体"/>
          <w:kern w:val="0"/>
          <w:sz w:val="32"/>
          <w:szCs w:val="32"/>
          <w:lang w:val="zh-CN"/>
        </w:rPr>
      </w:pPr>
    </w:p>
    <w:p>
      <w:pPr>
        <w:rPr>
          <w:rFonts w:ascii="黑体" w:hAnsi="黑体" w:eastAsia="黑体"/>
          <w:kern w:val="0"/>
          <w:sz w:val="32"/>
          <w:szCs w:val="32"/>
          <w:lang w:val="zh-CN"/>
        </w:rPr>
      </w:pPr>
    </w:p>
    <w:p>
      <w:pPr>
        <w:rPr>
          <w:rFonts w:ascii="黑体" w:hAnsi="黑体" w:eastAsia="黑体"/>
          <w:kern w:val="0"/>
          <w:sz w:val="32"/>
          <w:szCs w:val="32"/>
          <w:lang w:val="zh-CN"/>
        </w:rPr>
      </w:pPr>
      <w:bookmarkStart w:id="41" w:name="_GoBack"/>
      <w:bookmarkEnd w:id="41"/>
    </w:p>
    <w:p>
      <w:pPr>
        <w:pStyle w:val="3"/>
        <w:adjustRightInd w:val="0"/>
        <w:spacing w:line="360" w:lineRule="atLeast"/>
        <w:jc w:val="center"/>
        <w:rPr>
          <w:rFonts w:ascii="黑体" w:hAnsi="黑体" w:eastAsia="黑体"/>
          <w:kern w:val="0"/>
          <w:sz w:val="32"/>
          <w:szCs w:val="32"/>
          <w:lang w:val="zh-CN"/>
        </w:rPr>
      </w:pPr>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22"/>
        <w:tblW w:w="5000" w:type="pct"/>
        <w:jc w:val="center"/>
        <w:tblLayout w:type="autofit"/>
        <w:tblCellMar>
          <w:top w:w="0" w:type="dxa"/>
          <w:left w:w="108" w:type="dxa"/>
          <w:bottom w:w="0" w:type="dxa"/>
          <w:right w:w="108" w:type="dxa"/>
        </w:tblCellMar>
      </w:tblPr>
      <w:tblGrid>
        <w:gridCol w:w="814"/>
        <w:gridCol w:w="1970"/>
        <w:gridCol w:w="845"/>
        <w:gridCol w:w="2743"/>
        <w:gridCol w:w="956"/>
        <w:gridCol w:w="909"/>
        <w:gridCol w:w="823"/>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包号</w:t>
            </w:r>
          </w:p>
        </w:tc>
        <w:tc>
          <w:tcPr>
            <w:tcW w:w="19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物资名称</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规格型号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hint="eastAsia" w:cs="Times New Roman" w:asciiTheme="minorEastAsia" w:hAnsiTheme="minorEastAsia"/>
                <w:kern w:val="0"/>
                <w:sz w:val="24"/>
                <w:szCs w:val="24"/>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计量</w:t>
            </w:r>
          </w:p>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数量</w:t>
            </w:r>
          </w:p>
          <w:p>
            <w:pPr>
              <w:widowControl/>
              <w:spacing w:line="360" w:lineRule="exact"/>
              <w:jc w:val="center"/>
            </w:pPr>
            <w:r>
              <w:rPr>
                <w:rFonts w:hint="eastAsia" w:ascii="宋体" w:hAnsi="宋体" w:eastAsia="宋体" w:cs="Times New Roman"/>
                <w:kern w:val="0"/>
                <w:sz w:val="24"/>
                <w:szCs w:val="24"/>
              </w:rPr>
              <w:t>（套）</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备注</w:t>
            </w:r>
          </w:p>
        </w:tc>
      </w:tr>
      <w:tr>
        <w:tblPrEx>
          <w:tblCellMar>
            <w:top w:w="0" w:type="dxa"/>
            <w:left w:w="108" w:type="dxa"/>
            <w:bottom w:w="0" w:type="dxa"/>
            <w:right w:w="108" w:type="dxa"/>
          </w:tblCellMar>
        </w:tblPrEx>
        <w:trPr>
          <w:trHeight w:val="901"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98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前置机服务器</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27" w:firstLineChars="98"/>
              <w:jc w:val="left"/>
              <w:rPr>
                <w:rFonts w:ascii="宋体" w:hAnsi="宋体" w:eastAsia="宋体" w:cs="Times New Roman"/>
                <w:kern w:val="0"/>
                <w:sz w:val="24"/>
                <w:szCs w:val="24"/>
              </w:rPr>
            </w:pPr>
            <w:r>
              <w:rPr>
                <w:rFonts w:hint="eastAsia" w:ascii="宋体" w:hAnsi="宋体" w:eastAsia="宋体" w:cs="Times New Roman"/>
                <w:kern w:val="0"/>
                <w:sz w:val="24"/>
                <w:szCs w:val="24"/>
              </w:rPr>
              <w:t>详见谈判文件附件21</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台</w:t>
            </w:r>
          </w:p>
        </w:tc>
        <w:tc>
          <w:tcPr>
            <w:tcW w:w="851" w:type="dxa"/>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2</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 w:val="24"/>
                <w:szCs w:val="24"/>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ascii="宋体" w:hAnsi="宋体" w:eastAsia="宋体" w:cs="Times New Roman"/>
          <w:color w:val="FF0000"/>
          <w:kern w:val="0"/>
          <w:sz w:val="24"/>
          <w:szCs w:val="24"/>
          <w:lang w:val="zh-CN"/>
        </w:rPr>
        <w:t>报价方须提供技术支持资料</w:t>
      </w:r>
      <w:r>
        <w:rPr>
          <w:rFonts w:hint="eastAsia" w:ascii="宋体" w:hAnsi="宋体" w:eastAsia="宋体" w:cs="Times New Roman"/>
          <w:color w:val="FF0000"/>
          <w:kern w:val="0"/>
          <w:sz w:val="24"/>
          <w:szCs w:val="24"/>
        </w:rPr>
        <w:t>，包括但不限于制造商公开发布的资料（含制造商出具的产品规格表或检测机构出具的检测报告）。</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w:t>
      </w:r>
      <w:r>
        <w:rPr>
          <w:rFonts w:cs="Times New Roman" w:asciiTheme="minorEastAsia" w:hAnsiTheme="minorEastAsia"/>
          <w:kern w:val="0"/>
          <w:sz w:val="24"/>
          <w:szCs w:val="24"/>
          <w:u w:val="single"/>
        </w:rPr>
        <w:t>30</w:t>
      </w:r>
      <w:r>
        <w:rPr>
          <w:rFonts w:hint="eastAsia" w:cs="Times New Roman" w:asciiTheme="minorEastAsia" w:hAnsiTheme="minorEastAsia"/>
          <w:kern w:val="0"/>
          <w:sz w:val="24"/>
          <w:szCs w:val="24"/>
          <w:u w:val="single"/>
        </w:rPr>
        <w:t>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保修期：自验收合格之日起，产品免费保修期至少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年,1年内硬件质量问题包换。</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产品免费保修期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color w:val="FF0000"/>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color w:val="FF0000"/>
          <w:sz w:val="28"/>
          <w:szCs w:val="28"/>
        </w:rPr>
        <w:t xml:space="preserve"> </w:t>
      </w:r>
      <w:r>
        <w:rPr>
          <w:rFonts w:hint="eastAsia" w:cs="Times New Roman" w:asciiTheme="minorEastAsia" w:hAnsiTheme="minorEastAsia"/>
          <w:color w:val="FF0000"/>
          <w:kern w:val="0"/>
          <w:sz w:val="24"/>
          <w:szCs w:val="24"/>
        </w:rPr>
        <w:t>响应时间：接到用户报修通知响应时间：</w:t>
      </w:r>
      <w:r>
        <w:rPr>
          <w:rFonts w:hint="eastAsia" w:cs="Times New Roman" w:asciiTheme="minorEastAsia" w:hAnsiTheme="minorEastAsia"/>
          <w:color w:val="FF0000"/>
          <w:kern w:val="0"/>
          <w:sz w:val="24"/>
          <w:szCs w:val="24"/>
          <w:u w:val="single"/>
        </w:rPr>
        <w:t xml:space="preserve"> </w:t>
      </w:r>
      <w:r>
        <w:rPr>
          <w:rFonts w:cs="Times New Roman" w:asciiTheme="minorEastAsia" w:hAnsiTheme="minorEastAsia"/>
          <w:color w:val="FF0000"/>
          <w:kern w:val="0"/>
          <w:sz w:val="24"/>
          <w:szCs w:val="24"/>
          <w:u w:val="single"/>
        </w:rPr>
        <w:t>0.5</w:t>
      </w:r>
      <w:r>
        <w:rPr>
          <w:rFonts w:hint="eastAsia" w:cs="Times New Roman" w:asciiTheme="minorEastAsia" w:hAnsiTheme="minorEastAsia"/>
          <w:color w:val="FF0000"/>
          <w:kern w:val="0"/>
          <w:sz w:val="24"/>
          <w:szCs w:val="24"/>
        </w:rPr>
        <w:t>小时以内电话响应，若无法解决，1小时内远程网络故障排查，若无法解决，</w:t>
      </w:r>
      <w:r>
        <w:rPr>
          <w:rFonts w:hint="eastAsia" w:cs="Times New Roman" w:asciiTheme="minorEastAsia" w:hAnsiTheme="minorEastAsia"/>
          <w:color w:val="FF0000"/>
          <w:kern w:val="0"/>
          <w:sz w:val="24"/>
          <w:szCs w:val="24"/>
          <w:u w:val="single"/>
        </w:rPr>
        <w:t xml:space="preserve"> 24 </w:t>
      </w:r>
      <w:r>
        <w:rPr>
          <w:rFonts w:hint="eastAsia" w:cs="Times New Roman" w:asciiTheme="minorEastAsia" w:hAnsiTheme="minorEastAsia"/>
          <w:color w:val="FF0000"/>
          <w:kern w:val="0"/>
          <w:sz w:val="24"/>
          <w:szCs w:val="24"/>
        </w:rPr>
        <w:t>小时以内到达客户现场维护，保证7</w:t>
      </w:r>
      <w:r>
        <w:rPr>
          <w:rFonts w:cs="Times New Roman" w:asciiTheme="minorEastAsia" w:hAnsiTheme="minorEastAsia"/>
          <w:color w:val="FF0000"/>
          <w:kern w:val="0"/>
          <w:sz w:val="24"/>
          <w:szCs w:val="24"/>
        </w:rPr>
        <w:t>*24小时的响应支持（节假日照常服务）。</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color w:val="FF0000"/>
          <w:sz w:val="24"/>
          <w:szCs w:val="24"/>
        </w:rPr>
      </w:pPr>
      <w:r>
        <w:rPr>
          <w:rFonts w:hint="eastAsia" w:cs="Arial" w:asciiTheme="minorEastAsia" w:hAnsiTheme="minorEastAsia"/>
          <w:sz w:val="24"/>
          <w:szCs w:val="24"/>
        </w:rPr>
        <w:t>5.软件升级：至少提供三年软件的免费维护和升级服务。</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6.凡涉及与我院HIS、LIS、PACS、医院后勤综合管理平台、医院智慧门禁系统等系统连接的设备，要求具有标准数字接口，若产品没有匹配的接口，由成交供应商负责改造并承担相应费用。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w:t>
      </w:r>
      <w:r>
        <w:rPr>
          <w:rFonts w:cs="Arial" w:asciiTheme="minorEastAsia" w:hAnsiTheme="minorEastAsia"/>
          <w:sz w:val="24"/>
          <w:szCs w:val="24"/>
        </w:rPr>
        <w:t xml:space="preserve"> </w:t>
      </w:r>
      <w:r>
        <w:rPr>
          <w:rFonts w:hint="eastAsia" w:cs="Arial" w:asciiTheme="minorEastAsia" w:hAnsiTheme="minorEastAsia"/>
          <w:sz w:val="24"/>
          <w:szCs w:val="24"/>
        </w:rPr>
        <w:t>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3" w:type="default"/>
          <w:footerReference r:id="rId4" w:type="default"/>
          <w:pgSz w:w="11906" w:h="16838"/>
          <w:pgMar w:top="2098" w:right="1474" w:bottom="1985" w:left="1588" w:header="851" w:footer="851" w:gutter="0"/>
          <w:cols w:space="425" w:num="1"/>
          <w:docGrid w:type="linesAndChars" w:linePitch="579" w:charSpace="-1844"/>
        </w:sectPr>
      </w:pPr>
    </w:p>
    <w:p>
      <w:pPr>
        <w:pStyle w:val="3"/>
        <w:adjustRightInd w:val="0"/>
        <w:snapToGrid w:val="0"/>
        <w:spacing w:line="360" w:lineRule="atLeast"/>
        <w:jc w:val="center"/>
        <w:rPr>
          <w:rFonts w:ascii="黑体" w:hAnsi="黑体" w:eastAsia="黑体"/>
          <w:kern w:val="0"/>
          <w:sz w:val="32"/>
          <w:szCs w:val="32"/>
        </w:rPr>
      </w:pPr>
      <w:bookmarkStart w:id="9" w:name="_Toc240432230"/>
      <w:bookmarkStart w:id="10" w:name="_Toc435540980"/>
      <w:bookmarkStart w:id="11" w:name="_Toc390713968"/>
      <w:bookmarkStart w:id="12" w:name="_Toc285612601"/>
      <w:bookmarkStart w:id="13" w:name="_Toc43485653"/>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物资采购办公室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2.合同总金额5万元以下验收合格后付100%；合同总金额5万元（含）以上物资检验验收合格后，甲方凭乙方提供的相关票据单证，向乙方支付合同总金额的</w:t>
      </w:r>
      <w:r>
        <w:rPr>
          <w:rFonts w:hint="eastAsia" w:ascii="宋体" w:hAnsi="宋体" w:eastAsia="宋体" w:cs="Times New Roman"/>
          <w:kern w:val="0"/>
          <w:sz w:val="24"/>
          <w:szCs w:val="24"/>
          <w:u w:val="single"/>
          <w:lang w:val="zh-CN"/>
        </w:rPr>
        <w:t xml:space="preserve"> </w:t>
      </w:r>
      <w:r>
        <w:rPr>
          <w:rFonts w:hint="eastAsia" w:ascii="宋体" w:hAnsi="宋体" w:eastAsia="宋体" w:cs="Times New Roman"/>
          <w:kern w:val="0"/>
          <w:sz w:val="24"/>
          <w:szCs w:val="24"/>
          <w:u w:val="single"/>
          <w:lang w:val="en-US" w:eastAsia="zh-CN"/>
        </w:rPr>
        <w:t xml:space="preserve"> 95</w:t>
      </w:r>
      <w:r>
        <w:rPr>
          <w:rFonts w:hint="eastAsia" w:ascii="宋体" w:hAnsi="宋体" w:eastAsia="宋体" w:cs="Times New Roman"/>
          <w:kern w:val="0"/>
          <w:sz w:val="24"/>
          <w:szCs w:val="24"/>
          <w:u w:val="single"/>
          <w:lang w:val="zh-CN"/>
        </w:rPr>
        <w:t>%</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lang w:val="zh-CN"/>
        </w:rPr>
        <w:t xml:space="preserve">，余 </w:t>
      </w:r>
      <w:r>
        <w:rPr>
          <w:rFonts w:hint="eastAsia" w:ascii="宋体" w:hAnsi="宋体" w:eastAsia="宋体" w:cs="Times New Roman"/>
          <w:kern w:val="0"/>
          <w:sz w:val="24"/>
          <w:szCs w:val="24"/>
          <w:u w:val="single"/>
          <w:lang w:val="en-US" w:eastAsia="zh-CN"/>
        </w:rPr>
        <w:t>5</w:t>
      </w:r>
      <w:r>
        <w:rPr>
          <w:rFonts w:hint="eastAsia" w:ascii="宋体" w:hAnsi="宋体" w:eastAsia="宋体" w:cs="Times New Roman"/>
          <w:kern w:val="0"/>
          <w:sz w:val="24"/>
          <w:szCs w:val="24"/>
          <w:u w:val="single"/>
          <w:lang w:val="zh-CN"/>
        </w:rPr>
        <w:t xml:space="preserve"> %</w:t>
      </w:r>
      <w:r>
        <w:rPr>
          <w:rFonts w:hint="eastAsia" w:ascii="宋体" w:hAnsi="宋体" w:eastAsia="宋体" w:cs="Times New Roman"/>
          <w:kern w:val="0"/>
          <w:sz w:val="24"/>
          <w:szCs w:val="24"/>
          <w:lang w:val="zh-CN"/>
        </w:rPr>
        <w:t>作为质量保证金，自交货之日起十二个月正常使用且无质量问题时，一次性结清。</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本采购项目需要公开的有关信息，采购机构均通过</w:t>
      </w:r>
      <w:r>
        <w:rPr>
          <w:rFonts w:hint="eastAsia" w:ascii="宋体" w:hAnsi="宋体" w:eastAsia="宋体" w:cs="Times New Roman"/>
          <w:kern w:val="0"/>
          <w:sz w:val="24"/>
          <w:szCs w:val="24"/>
          <w:lang w:val="zh-CN" w:eastAsia="zh-CN"/>
        </w:rPr>
        <w:t>中国招标网（www.zhaobiao.cn）及中国政府采购网（www.ccgp.gov.cn/）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color w:val="FF0000"/>
          <w:kern w:val="0"/>
          <w:sz w:val="24"/>
          <w:szCs w:val="24"/>
        </w:rPr>
      </w:pPr>
      <w:r>
        <w:rPr>
          <w:rFonts w:hint="eastAsia" w:ascii="宋体" w:hAnsi="宋体" w:eastAsia="宋体" w:cs="Times New Roman"/>
          <w:color w:val="FF0000"/>
          <w:kern w:val="0"/>
          <w:sz w:val="24"/>
          <w:szCs w:val="24"/>
        </w:rPr>
        <w:t>（九）中标价格审核</w:t>
      </w:r>
    </w:p>
    <w:p>
      <w:pPr>
        <w:pStyle w:val="2"/>
        <w:rPr>
          <w:color w:val="FF0000"/>
        </w:rPr>
      </w:pPr>
      <w:r>
        <w:rPr>
          <w:rFonts w:hint="eastAsia" w:ascii="宋体" w:hAnsi="宋体"/>
          <w:color w:val="FF0000"/>
          <w:sz w:val="24"/>
        </w:rPr>
        <w:t xml:space="preserve">    中标方必须积极配合医院对中标价格的审核，且接受价格审核结果。</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snapToGrid w:val="0"/>
          <w:kern w:val="0"/>
          <w:sz w:val="24"/>
          <w:szCs w:val="24"/>
          <w:lang w:val="zh-CN"/>
        </w:rPr>
        <w:t>生产厂家售后服务承诺（进口设备由总代提供，附件10</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(12)</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(13)</w:t>
      </w:r>
      <w:r>
        <w:rPr>
          <w:rFonts w:hint="eastAsia" w:cs="Times New Roman" w:asciiTheme="minorEastAsia" w:hAnsiTheme="minorEastAsia"/>
          <w:kern w:val="0"/>
          <w:sz w:val="24"/>
          <w:szCs w:val="24"/>
        </w:rPr>
        <w:t>技术评审表（附件12）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w:t>
      </w:r>
      <w:r>
        <w:rPr>
          <w:rFonts w:hint="eastAsia" w:cs="Times New Roman" w:asciiTheme="minorEastAsia" w:hAnsiTheme="minorEastAsia"/>
          <w:kern w:val="0"/>
          <w:sz w:val="24"/>
          <w:szCs w:val="24"/>
        </w:rPr>
        <w:t>商务评审表（附件13）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(5)保密承诺书（附件17）</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良好的商业信誉和健全的财务会计制度证明材料：提供2</w:t>
      </w:r>
      <w:r>
        <w:rPr>
          <w:rFonts w:cs="Times New Roman" w:asciiTheme="minorEastAsia" w:hAnsiTheme="minorEastAsia"/>
          <w:kern w:val="0"/>
          <w:sz w:val="24"/>
          <w:szCs w:val="24"/>
        </w:rPr>
        <w:t>020</w:t>
      </w:r>
      <w:r>
        <w:rPr>
          <w:rFonts w:hint="eastAsia" w:cs="Times New Roman" w:asciiTheme="minorEastAsia" w:hAnsiTheme="minorEastAsia"/>
          <w:kern w:val="0"/>
          <w:sz w:val="24"/>
          <w:szCs w:val="24"/>
        </w:rPr>
        <w:t>年度公司财务报表，至少包含资产负债表、利润表、现金流量表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(10)相关声明书（包含但不限于以下内容）：①非外资企业或外资控股企业的书面声明；②参加本次采购活动前3年内在经营活动中没有重大违法记录的书面声明。（附件19）</w:t>
      </w:r>
    </w:p>
    <w:p>
      <w:pPr>
        <w:adjustRightInd w:val="0"/>
        <w:snapToGrid w:val="0"/>
        <w:spacing w:line="440" w:lineRule="exact"/>
        <w:ind w:firstLine="455"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11</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2</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报价方可以选择性提供其他资格证明文件，包括但不限于质量管理体系认证证书、环境管理体系认证证书、职业健康管理体系认证证书、3C认证、高新技术企业</w:t>
      </w:r>
      <w:r>
        <w:rPr>
          <w:rFonts w:hint="eastAsia" w:asciiTheme="majorEastAsia" w:hAnsiTheme="majorEastAsia" w:eastAsiaTheme="majorEastAsia"/>
          <w:sz w:val="24"/>
          <w:szCs w:val="24"/>
        </w:rPr>
        <w:t>、电子与智能化工程专业资质、发明专利证书和软件著作权证书</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b/>
          <w:bCs/>
          <w:kern w:val="0"/>
          <w:sz w:val="24"/>
          <w:szCs w:val="24"/>
        </w:rPr>
        <w:t xml:space="preserve"> 《报价书》、《资格证明文件》须单独封装(需提供电子版文件1份)。电子投标文件必须为纸质投标文件加盖鲜章后的PDF扫描格式，且采用光盘刻录；光盘应加贴标签并盖投标人鲜章，注明“项目名称、项目编号、投标人名称</w:t>
      </w:r>
      <w:r>
        <w:rPr>
          <w:rFonts w:hint="eastAsia" w:ascii="宋体" w:hAnsi="宋体" w:eastAsia="宋体" w:cs="Times New Roman"/>
          <w:b/>
          <w:bCs/>
          <w:kern w:val="0"/>
          <w:sz w:val="24"/>
          <w:szCs w:val="24"/>
          <w:lang w:eastAsia="zh-CN"/>
        </w:rPr>
        <w:t>。</w:t>
      </w:r>
      <w:r>
        <w:rPr>
          <w:rFonts w:hint="eastAsia" w:ascii="宋体" w:hAnsi="宋体" w:eastAsia="宋体" w:cs="Times New Roman"/>
          <w:kern w:val="0"/>
          <w:sz w:val="24"/>
          <w:szCs w:val="24"/>
        </w:rPr>
        <w:t>报价书一式</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3</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份，其中正本</w:t>
      </w:r>
      <w:r>
        <w:rPr>
          <w:rFonts w:hint="eastAsia" w:ascii="宋体" w:hAnsi="宋体" w:eastAsia="宋体" w:cs="Times New Roman"/>
          <w:kern w:val="0"/>
          <w:sz w:val="24"/>
          <w:szCs w:val="24"/>
          <w:u w:val="single"/>
        </w:rPr>
        <w:t>1</w:t>
      </w:r>
      <w:r>
        <w:rPr>
          <w:rFonts w:hint="eastAsia" w:ascii="宋体" w:hAnsi="宋体" w:eastAsia="宋体" w:cs="Times New Roman"/>
          <w:kern w:val="0"/>
          <w:sz w:val="24"/>
          <w:szCs w:val="24"/>
        </w:rPr>
        <w:t>份，副本</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w:t>
      </w:r>
      <w:r>
        <w:rPr>
          <w:rFonts w:hint="eastAsia" w:ascii="宋体" w:hAnsi="宋体" w:eastAsia="宋体" w:cs="Times New Roman"/>
          <w:sz w:val="24"/>
          <w:szCs w:val="24"/>
          <w:lang w:eastAsia="zh-CN"/>
        </w:rPr>
        <w:t>和</w:t>
      </w:r>
      <w:r>
        <w:rPr>
          <w:rFonts w:hint="eastAsia" w:ascii="宋体" w:hAnsi="宋体" w:eastAsia="宋体" w:cs="Times New Roman"/>
          <w:sz w:val="24"/>
          <w:szCs w:val="24"/>
        </w:rPr>
        <w:t>商务（不含价格因素）得分低于全体有效报价方的技术</w:t>
      </w:r>
      <w:r>
        <w:rPr>
          <w:rFonts w:hint="eastAsia" w:ascii="宋体" w:hAnsi="宋体" w:eastAsia="宋体" w:cs="Times New Roman"/>
          <w:sz w:val="24"/>
          <w:szCs w:val="24"/>
          <w:lang w:eastAsia="zh-CN"/>
        </w:rPr>
        <w:t>和</w:t>
      </w:r>
      <w:r>
        <w:rPr>
          <w:rFonts w:hint="eastAsia" w:ascii="宋体" w:hAnsi="宋体" w:eastAsia="宋体" w:cs="Times New Roman"/>
          <w:sz w:val="24"/>
          <w:szCs w:val="24"/>
        </w:rPr>
        <w:t>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22"/>
        <w:tblW w:w="5247" w:type="pct"/>
        <w:jc w:val="center"/>
        <w:tblLayout w:type="fixed"/>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54" w:hRule="exact"/>
          <w:jc w:val="center"/>
        </w:trPr>
        <w:tc>
          <w:tcPr>
            <w:tcW w:w="95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811"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987"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良好的商业信誉和健全的财务会计制度证明材料：2</w:t>
            </w:r>
            <w:r>
              <w:rPr>
                <w:rFonts w:ascii="宋体" w:hAnsi="宋体" w:eastAsia="宋体" w:cs="宋体"/>
                <w:kern w:val="0"/>
                <w:szCs w:val="21"/>
              </w:rPr>
              <w:t>020</w:t>
            </w:r>
            <w:r>
              <w:rPr>
                <w:rFonts w:hint="eastAsia" w:ascii="宋体" w:hAnsi="宋体" w:eastAsia="宋体" w:cs="宋体"/>
                <w:kern w:val="0"/>
                <w:szCs w:val="21"/>
              </w:rPr>
              <w:t>年度公司财务报表，至少包含资产负债表、利润表、现金流量表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683"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 保密承诺书及廉洁诚信承诺书</w:t>
            </w:r>
          </w:p>
        </w:tc>
      </w:tr>
      <w:tr>
        <w:tblPrEx>
          <w:tblCellMar>
            <w:top w:w="0" w:type="dxa"/>
            <w:left w:w="108" w:type="dxa"/>
            <w:bottom w:w="0" w:type="dxa"/>
            <w:right w:w="108" w:type="dxa"/>
          </w:tblCellMar>
        </w:tblPrEx>
        <w:trPr>
          <w:trHeight w:val="454"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8"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8"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54"/>
        <w:tblW w:w="956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645"/>
        <w:gridCol w:w="780"/>
        <w:gridCol w:w="6945"/>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32" w:type="dxa"/>
            <w:vAlign w:val="center"/>
          </w:tcPr>
          <w:p>
            <w:pPr>
              <w:adjustRightInd w:val="0"/>
              <w:snapToGrid w:val="0"/>
              <w:spacing w:line="288" w:lineRule="auto"/>
              <w:jc w:val="center"/>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1425" w:type="dxa"/>
            <w:gridSpan w:val="2"/>
            <w:vAlign w:val="center"/>
          </w:tcPr>
          <w:p>
            <w:pPr>
              <w:adjustRightInd w:val="0"/>
              <w:snapToGrid w:val="0"/>
              <w:spacing w:line="288" w:lineRule="auto"/>
              <w:jc w:val="center"/>
              <w:rPr>
                <w:rFonts w:ascii="宋体" w:hAnsi="宋体" w:eastAsia="宋体" w:cs="Times New Roman"/>
                <w:b/>
                <w:bCs/>
                <w:kern w:val="0"/>
                <w:szCs w:val="21"/>
              </w:rPr>
            </w:pPr>
            <w:r>
              <w:rPr>
                <w:rFonts w:hint="eastAsia" w:ascii="宋体" w:hAnsi="宋体" w:eastAsia="宋体" w:cs="Times New Roman"/>
                <w:b/>
                <w:bCs/>
                <w:kern w:val="0"/>
                <w:szCs w:val="21"/>
              </w:rPr>
              <w:t>评审项目及权重</w:t>
            </w:r>
          </w:p>
        </w:tc>
        <w:tc>
          <w:tcPr>
            <w:tcW w:w="6945" w:type="dxa"/>
            <w:vAlign w:val="center"/>
          </w:tcPr>
          <w:p>
            <w:pPr>
              <w:adjustRightInd w:val="0"/>
              <w:snapToGrid w:val="0"/>
              <w:spacing w:line="288" w:lineRule="auto"/>
              <w:jc w:val="center"/>
              <w:rPr>
                <w:rFonts w:ascii="宋体" w:hAnsi="宋体" w:eastAsia="宋体" w:cs="Times New Roman"/>
                <w:b/>
                <w:bCs/>
                <w:kern w:val="0"/>
                <w:szCs w:val="21"/>
              </w:rPr>
            </w:pPr>
            <w:r>
              <w:rPr>
                <w:rFonts w:hint="eastAsia" w:ascii="宋体" w:hAnsi="宋体" w:eastAsia="宋体" w:cs="Times New Roman"/>
                <w:b/>
                <w:bCs/>
                <w:kern w:val="0"/>
                <w:szCs w:val="21"/>
              </w:rPr>
              <w:t>评审内容及规则</w:t>
            </w:r>
          </w:p>
        </w:tc>
        <w:tc>
          <w:tcPr>
            <w:tcW w:w="660" w:type="dxa"/>
            <w:vAlign w:val="center"/>
          </w:tcPr>
          <w:p>
            <w:pPr>
              <w:adjustRightInd w:val="0"/>
              <w:snapToGrid w:val="0"/>
              <w:spacing w:line="288" w:lineRule="auto"/>
              <w:jc w:val="center"/>
              <w:rPr>
                <w:rFonts w:ascii="宋体" w:hAnsi="宋体" w:eastAsia="宋体" w:cs="Times New Roman"/>
                <w:b/>
                <w:bCs/>
                <w:kern w:val="0"/>
                <w:szCs w:val="21"/>
              </w:rPr>
            </w:pPr>
            <w:r>
              <w:rPr>
                <w:rFonts w:hint="eastAsia" w:ascii="宋体" w:hAnsi="宋体" w:eastAsia="宋体" w:cs="Times New Roman"/>
                <w:b/>
                <w:bCs/>
                <w:kern w:val="0"/>
                <w:szCs w:val="21"/>
              </w:rPr>
              <w:t>标准</w:t>
            </w:r>
            <w:r>
              <w:rPr>
                <w:rFonts w:hint="eastAsia" w:ascii="宋体" w:hAnsi="宋体" w:eastAsia="宋体" w:cs="Times New Roman"/>
                <w:b/>
                <w:bCs/>
                <w:kern w:val="0"/>
                <w:szCs w:val="21"/>
              </w:rPr>
              <w:br w:type="textWrapping"/>
            </w:r>
            <w:r>
              <w:rPr>
                <w:rFonts w:hint="eastAsia" w:ascii="宋体" w:hAnsi="宋体" w:eastAsia="宋体" w:cs="Times New Roman"/>
                <w:b/>
                <w:bCs/>
                <w:kern w:val="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32" w:type="dxa"/>
            <w:vAlign w:val="center"/>
          </w:tcPr>
          <w:p>
            <w:pPr>
              <w:adjustRightInd w:val="0"/>
              <w:snapToGrid w:val="0"/>
              <w:spacing w:line="288" w:lineRule="auto"/>
              <w:jc w:val="center"/>
              <w:rPr>
                <w:rFonts w:ascii="宋体" w:hAnsi="宋体" w:eastAsia="宋体" w:cs="Times New Roman"/>
                <w:bCs/>
                <w:kern w:val="0"/>
                <w:sz w:val="20"/>
                <w:szCs w:val="21"/>
              </w:rPr>
            </w:pPr>
            <w:r>
              <w:rPr>
                <w:rFonts w:hint="eastAsia" w:ascii="宋体" w:hAnsi="宋体" w:eastAsia="宋体" w:cs="Times New Roman"/>
                <w:bCs/>
                <w:kern w:val="0"/>
                <w:sz w:val="20"/>
                <w:szCs w:val="21"/>
              </w:rPr>
              <w:t>1</w:t>
            </w:r>
          </w:p>
        </w:tc>
        <w:tc>
          <w:tcPr>
            <w:tcW w:w="1425" w:type="dxa"/>
            <w:gridSpan w:val="2"/>
            <w:vAlign w:val="center"/>
          </w:tcPr>
          <w:p>
            <w:pPr>
              <w:adjustRightInd w:val="0"/>
              <w:snapToGrid w:val="0"/>
              <w:spacing w:line="288" w:lineRule="auto"/>
              <w:jc w:val="center"/>
              <w:rPr>
                <w:rFonts w:ascii="宋体" w:hAnsi="宋体" w:eastAsia="宋体" w:cs="Times New Roman"/>
                <w:bCs/>
                <w:kern w:val="0"/>
                <w:sz w:val="20"/>
                <w:szCs w:val="21"/>
              </w:rPr>
            </w:pPr>
            <w:r>
              <w:rPr>
                <w:rFonts w:ascii="宋体" w:hAnsi="宋体" w:eastAsia="宋体" w:cs="Times New Roman"/>
                <w:bCs/>
                <w:kern w:val="0"/>
                <w:sz w:val="20"/>
                <w:szCs w:val="21"/>
              </w:rPr>
              <w:t>投标报价</w:t>
            </w:r>
          </w:p>
        </w:tc>
        <w:tc>
          <w:tcPr>
            <w:tcW w:w="6945" w:type="dxa"/>
            <w:vAlign w:val="center"/>
          </w:tcPr>
          <w:p>
            <w:pPr>
              <w:adjustRightInd w:val="0"/>
              <w:snapToGrid w:val="0"/>
              <w:spacing w:line="288" w:lineRule="auto"/>
              <w:jc w:val="left"/>
              <w:rPr>
                <w:rFonts w:ascii="宋体" w:hAnsi="宋体" w:eastAsia="宋体" w:cs="Times New Roman"/>
                <w:bCs/>
                <w:kern w:val="0"/>
                <w:szCs w:val="21"/>
              </w:rPr>
            </w:pPr>
            <w:r>
              <w:rPr>
                <w:rFonts w:hint="eastAsia" w:ascii="宋体" w:hAnsi="宋体" w:eastAsia="宋体" w:cs="Times New Roman"/>
                <w:kern w:val="0"/>
                <w:szCs w:val="21"/>
              </w:rPr>
              <w:t>满足招标文件要求且报价最低的为评审基准价</w:t>
            </w:r>
            <w:r>
              <w:rPr>
                <w:rFonts w:hint="eastAsia" w:ascii="宋体" w:hAnsi="宋体" w:eastAsia="宋体" w:cs="Times New Roman"/>
                <w:kern w:val="0"/>
                <w:szCs w:val="21"/>
              </w:rPr>
              <w:br w:type="textWrapping"/>
            </w:r>
            <w:r>
              <w:rPr>
                <w:rFonts w:hint="eastAsia" w:ascii="宋体" w:hAnsi="宋体" w:eastAsia="宋体" w:cs="Times New Roman"/>
                <w:kern w:val="0"/>
                <w:szCs w:val="21"/>
              </w:rPr>
              <w:t>价格得分=（评审基准价/报价）×标准分值</w:t>
            </w:r>
          </w:p>
        </w:tc>
        <w:tc>
          <w:tcPr>
            <w:tcW w:w="660" w:type="dxa"/>
            <w:vAlign w:val="center"/>
          </w:tcPr>
          <w:p>
            <w:pPr>
              <w:adjustRightInd w:val="0"/>
              <w:snapToGrid w:val="0"/>
              <w:spacing w:line="288" w:lineRule="auto"/>
              <w:jc w:val="center"/>
              <w:rPr>
                <w:rFonts w:ascii="宋体" w:hAnsi="宋体" w:eastAsia="宋体" w:cs="Times New Roman"/>
                <w:b/>
                <w:bCs/>
                <w:kern w:val="0"/>
                <w:szCs w:val="21"/>
              </w:rPr>
            </w:pPr>
            <w:r>
              <w:rPr>
                <w:rFonts w:ascii="宋体" w:hAnsi="宋体" w:eastAsia="宋体" w:cs="Times New Roman"/>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532" w:type="dxa"/>
            <w:vMerge w:val="restart"/>
            <w:vAlign w:val="center"/>
          </w:tcPr>
          <w:p>
            <w:pPr>
              <w:adjustRightInd w:val="0"/>
              <w:snapToGrid w:val="0"/>
              <w:spacing w:line="288" w:lineRule="auto"/>
              <w:jc w:val="center"/>
              <w:rPr>
                <w:rFonts w:ascii="宋体" w:hAnsi="宋体" w:eastAsia="宋体" w:cs="Times New Roman"/>
                <w:kern w:val="0"/>
                <w:szCs w:val="21"/>
              </w:rPr>
            </w:pPr>
            <w:r>
              <w:rPr>
                <w:rFonts w:hint="eastAsia" w:ascii="宋体" w:hAnsi="宋体" w:eastAsia="宋体" w:cs="Times New Roman"/>
                <w:kern w:val="0"/>
                <w:szCs w:val="21"/>
              </w:rPr>
              <w:t>2</w:t>
            </w:r>
          </w:p>
        </w:tc>
        <w:tc>
          <w:tcPr>
            <w:tcW w:w="1425" w:type="dxa"/>
            <w:gridSpan w:val="2"/>
            <w:vMerge w:val="restart"/>
            <w:vAlign w:val="center"/>
          </w:tcPr>
          <w:p>
            <w:pPr>
              <w:adjustRightInd w:val="0"/>
              <w:snapToGrid w:val="0"/>
              <w:spacing w:line="288" w:lineRule="auto"/>
              <w:jc w:val="center"/>
              <w:rPr>
                <w:rFonts w:ascii="宋体" w:hAnsi="宋体" w:eastAsia="宋体" w:cs="Times New Roman"/>
                <w:kern w:val="0"/>
                <w:szCs w:val="21"/>
              </w:rPr>
            </w:pPr>
            <w:r>
              <w:rPr>
                <w:rFonts w:hint="eastAsia" w:ascii="宋体" w:hAnsi="宋体" w:eastAsia="宋体" w:cs="Times New Roman"/>
                <w:kern w:val="0"/>
                <w:szCs w:val="21"/>
              </w:rPr>
              <w:t>技术部分</w:t>
            </w:r>
          </w:p>
        </w:tc>
        <w:tc>
          <w:tcPr>
            <w:tcW w:w="6945" w:type="dxa"/>
            <w:vAlign w:val="center"/>
          </w:tcPr>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A起评分：</w:t>
            </w:r>
          </w:p>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符合招标文件技术要求的有效起评分为</w:t>
            </w:r>
            <w:r>
              <w:rPr>
                <w:rFonts w:ascii="宋体" w:hAnsi="宋体" w:eastAsia="宋体" w:cs="Times New Roman"/>
                <w:kern w:val="0"/>
                <w:szCs w:val="21"/>
              </w:rPr>
              <w:t>30</w:t>
            </w:r>
            <w:r>
              <w:rPr>
                <w:rFonts w:hint="eastAsia" w:ascii="宋体" w:hAnsi="宋体" w:eastAsia="宋体" w:cs="Times New Roman"/>
                <w:kern w:val="0"/>
                <w:szCs w:val="21"/>
              </w:rPr>
              <w:t>分。</w:t>
            </w:r>
          </w:p>
        </w:tc>
        <w:tc>
          <w:tcPr>
            <w:tcW w:w="660" w:type="dxa"/>
            <w:vMerge w:val="restart"/>
            <w:vAlign w:val="center"/>
          </w:tcPr>
          <w:p>
            <w:pPr>
              <w:adjustRightInd w:val="0"/>
              <w:snapToGrid w:val="0"/>
              <w:spacing w:line="288" w:lineRule="auto"/>
              <w:jc w:val="center"/>
              <w:rPr>
                <w:rFonts w:ascii="宋体" w:hAnsi="宋体" w:eastAsia="宋体" w:cs="Times New Roman"/>
                <w:b/>
                <w:color w:val="FF0000"/>
                <w:kern w:val="0"/>
                <w:szCs w:val="21"/>
              </w:rPr>
            </w:pPr>
            <w:r>
              <w:rPr>
                <w:rFonts w:ascii="宋体" w:hAnsi="宋体" w:eastAsia="宋体" w:cs="Times New Roman"/>
                <w:kern w:val="0"/>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532" w:type="dxa"/>
            <w:vMerge w:val="continue"/>
          </w:tcPr>
          <w:p>
            <w:pPr>
              <w:adjustRightInd w:val="0"/>
              <w:snapToGrid w:val="0"/>
              <w:spacing w:line="288" w:lineRule="auto"/>
              <w:jc w:val="center"/>
              <w:rPr>
                <w:rFonts w:ascii="宋体" w:hAnsi="宋体" w:eastAsia="宋体" w:cs="Times New Roman"/>
                <w:kern w:val="0"/>
                <w:sz w:val="20"/>
                <w:szCs w:val="21"/>
              </w:rPr>
            </w:pPr>
          </w:p>
        </w:tc>
        <w:tc>
          <w:tcPr>
            <w:tcW w:w="1425" w:type="dxa"/>
            <w:gridSpan w:val="2"/>
            <w:vMerge w:val="continue"/>
          </w:tcPr>
          <w:p>
            <w:pPr>
              <w:adjustRightInd w:val="0"/>
              <w:snapToGrid w:val="0"/>
              <w:spacing w:line="288" w:lineRule="auto"/>
              <w:jc w:val="center"/>
              <w:rPr>
                <w:rFonts w:ascii="宋体" w:hAnsi="宋体" w:eastAsia="宋体" w:cs="Times New Roman"/>
                <w:kern w:val="0"/>
                <w:sz w:val="20"/>
                <w:szCs w:val="21"/>
              </w:rPr>
            </w:pPr>
          </w:p>
        </w:tc>
        <w:tc>
          <w:tcPr>
            <w:tcW w:w="6945" w:type="dxa"/>
            <w:vAlign w:val="center"/>
          </w:tcPr>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B加分条款：</w:t>
            </w:r>
          </w:p>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1.关键重要技术指标参数（★）正偏离，每条加2分；</w:t>
            </w:r>
          </w:p>
          <w:p>
            <w:pPr>
              <w:adjustRightInd w:val="0"/>
              <w:snapToGrid w:val="0"/>
              <w:spacing w:line="288" w:lineRule="auto"/>
              <w:rPr>
                <w:rFonts w:ascii="宋体" w:hAnsi="宋体" w:eastAsia="宋体" w:cs="Times New Roman"/>
                <w:kern w:val="0"/>
                <w:szCs w:val="21"/>
              </w:rPr>
            </w:pPr>
            <w:r>
              <w:rPr>
                <w:rFonts w:ascii="宋体" w:hAnsi="宋体" w:eastAsia="宋体" w:cs="Times New Roman"/>
                <w:kern w:val="0"/>
                <w:szCs w:val="21"/>
              </w:rPr>
              <w:t>2.</w:t>
            </w:r>
            <w:r>
              <w:rPr>
                <w:rFonts w:hint="eastAsia" w:ascii="宋体" w:hAnsi="宋体" w:eastAsia="宋体" w:cs="Times New Roman"/>
                <w:kern w:val="0"/>
                <w:szCs w:val="21"/>
              </w:rPr>
              <w:t>重要指标参数（▲）正偏离，每条加</w:t>
            </w:r>
            <w:r>
              <w:rPr>
                <w:rFonts w:ascii="宋体" w:hAnsi="宋体" w:eastAsia="宋体" w:cs="Times New Roman"/>
                <w:kern w:val="0"/>
                <w:szCs w:val="21"/>
              </w:rPr>
              <w:t>1.5</w:t>
            </w:r>
            <w:r>
              <w:rPr>
                <w:rFonts w:hint="eastAsia" w:ascii="宋体" w:hAnsi="宋体" w:eastAsia="宋体" w:cs="Times New Roman"/>
                <w:kern w:val="0"/>
                <w:szCs w:val="21"/>
              </w:rPr>
              <w:t>分；</w:t>
            </w:r>
          </w:p>
          <w:p>
            <w:pPr>
              <w:adjustRightInd w:val="0"/>
              <w:snapToGrid w:val="0"/>
              <w:spacing w:line="288" w:lineRule="auto"/>
              <w:rPr>
                <w:rFonts w:ascii="宋体" w:hAnsi="宋体" w:eastAsia="宋体" w:cs="Times New Roman"/>
                <w:kern w:val="0"/>
                <w:szCs w:val="21"/>
              </w:rPr>
            </w:pPr>
            <w:r>
              <w:rPr>
                <w:rFonts w:ascii="宋体" w:hAnsi="宋体" w:eastAsia="宋体" w:cs="Times New Roman"/>
                <w:kern w:val="0"/>
                <w:szCs w:val="21"/>
              </w:rPr>
              <w:t>3</w:t>
            </w:r>
            <w:r>
              <w:rPr>
                <w:rFonts w:hint="eastAsia" w:ascii="宋体" w:hAnsi="宋体" w:eastAsia="宋体" w:cs="Times New Roman"/>
                <w:kern w:val="0"/>
                <w:szCs w:val="21"/>
              </w:rPr>
              <w:t>.一般技术指标参数正偏离每条加</w:t>
            </w:r>
            <w:r>
              <w:rPr>
                <w:rFonts w:ascii="宋体" w:hAnsi="宋体" w:eastAsia="宋体" w:cs="Times New Roman"/>
                <w:kern w:val="0"/>
                <w:szCs w:val="21"/>
              </w:rPr>
              <w:t>1</w:t>
            </w:r>
            <w:r>
              <w:rPr>
                <w:rFonts w:hint="eastAsia" w:ascii="宋体" w:hAnsi="宋体" w:eastAsia="宋体" w:cs="Times New Roman"/>
                <w:kern w:val="0"/>
                <w:szCs w:val="21"/>
              </w:rPr>
              <w:t>分；</w:t>
            </w:r>
          </w:p>
          <w:p>
            <w:pPr>
              <w:adjustRightInd w:val="0"/>
              <w:snapToGrid w:val="0"/>
              <w:spacing w:line="288" w:lineRule="auto"/>
              <w:rPr>
                <w:rFonts w:ascii="宋体" w:hAnsi="宋体" w:eastAsia="宋体" w:cs="Times New Roman"/>
                <w:kern w:val="0"/>
                <w:szCs w:val="21"/>
              </w:rPr>
            </w:pPr>
            <w:r>
              <w:rPr>
                <w:rFonts w:ascii="宋体" w:hAnsi="宋体" w:eastAsia="宋体" w:cs="Times New Roman"/>
                <w:kern w:val="0"/>
                <w:szCs w:val="21"/>
              </w:rPr>
              <w:t>4</w:t>
            </w:r>
            <w:r>
              <w:rPr>
                <w:rFonts w:hint="eastAsia" w:ascii="宋体" w:hAnsi="宋体" w:eastAsia="宋体" w:cs="Times New Roman"/>
                <w:kern w:val="0"/>
                <w:szCs w:val="21"/>
              </w:rPr>
              <w:t>.以上两条总加分不超过</w:t>
            </w:r>
            <w:r>
              <w:rPr>
                <w:rFonts w:ascii="宋体" w:hAnsi="宋体" w:eastAsia="宋体" w:cs="Times New Roman"/>
                <w:kern w:val="0"/>
                <w:szCs w:val="21"/>
              </w:rPr>
              <w:t>2</w:t>
            </w:r>
            <w:r>
              <w:rPr>
                <w:rFonts w:hint="eastAsia" w:ascii="宋体" w:hAnsi="宋体" w:eastAsia="宋体" w:cs="Times New Roman"/>
                <w:kern w:val="0"/>
                <w:szCs w:val="21"/>
              </w:rPr>
              <w:t xml:space="preserve">0分。 </w:t>
            </w:r>
          </w:p>
        </w:tc>
        <w:tc>
          <w:tcPr>
            <w:tcW w:w="660" w:type="dxa"/>
            <w:vMerge w:val="continue"/>
            <w:vAlign w:val="center"/>
          </w:tcPr>
          <w:p>
            <w:pPr>
              <w:adjustRightInd w:val="0"/>
              <w:snapToGrid w:val="0"/>
              <w:spacing w:line="288" w:lineRule="auto"/>
              <w:jc w:val="center"/>
              <w:rPr>
                <w:rFonts w:ascii="宋体" w:hAnsi="宋体" w:eastAsia="宋体" w:cs="Times New Roman"/>
                <w:b/>
                <w:color w:val="FF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532" w:type="dxa"/>
            <w:vMerge w:val="continue"/>
          </w:tcPr>
          <w:p>
            <w:pPr>
              <w:adjustRightInd w:val="0"/>
              <w:snapToGrid w:val="0"/>
              <w:spacing w:line="288" w:lineRule="auto"/>
              <w:jc w:val="center"/>
              <w:rPr>
                <w:rFonts w:ascii="宋体" w:hAnsi="宋体" w:eastAsia="宋体" w:cs="Times New Roman"/>
                <w:kern w:val="0"/>
                <w:sz w:val="20"/>
                <w:szCs w:val="21"/>
              </w:rPr>
            </w:pPr>
          </w:p>
        </w:tc>
        <w:tc>
          <w:tcPr>
            <w:tcW w:w="1425" w:type="dxa"/>
            <w:gridSpan w:val="2"/>
            <w:vMerge w:val="continue"/>
          </w:tcPr>
          <w:p>
            <w:pPr>
              <w:adjustRightInd w:val="0"/>
              <w:snapToGrid w:val="0"/>
              <w:spacing w:line="288" w:lineRule="auto"/>
              <w:jc w:val="center"/>
              <w:rPr>
                <w:rFonts w:ascii="宋体" w:hAnsi="宋体" w:eastAsia="宋体" w:cs="Times New Roman"/>
                <w:kern w:val="0"/>
                <w:sz w:val="20"/>
                <w:szCs w:val="21"/>
              </w:rPr>
            </w:pPr>
          </w:p>
        </w:tc>
        <w:tc>
          <w:tcPr>
            <w:tcW w:w="6945" w:type="dxa"/>
            <w:vAlign w:val="center"/>
          </w:tcPr>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C扣分条款：</w:t>
            </w:r>
          </w:p>
          <w:p>
            <w:pPr>
              <w:adjustRightInd w:val="0"/>
              <w:snapToGrid w:val="0"/>
              <w:spacing w:line="288" w:lineRule="auto"/>
              <w:rPr>
                <w:rFonts w:ascii="宋体" w:hAnsi="宋体" w:eastAsia="宋体" w:cs="Times New Roman"/>
                <w:kern w:val="0"/>
                <w:szCs w:val="21"/>
              </w:rPr>
            </w:pPr>
            <w:r>
              <w:rPr>
                <w:rFonts w:ascii="宋体" w:hAnsi="宋体" w:eastAsia="宋体" w:cs="Times New Roman"/>
                <w:kern w:val="0"/>
                <w:szCs w:val="21"/>
              </w:rPr>
              <w:t>1.</w:t>
            </w:r>
            <w:r>
              <w:rPr>
                <w:rFonts w:hint="eastAsia" w:ascii="宋体" w:hAnsi="宋体" w:eastAsia="宋体" w:cs="Times New Roman"/>
                <w:kern w:val="0"/>
                <w:szCs w:val="21"/>
              </w:rPr>
              <w:t>重要指标参数（▲）负偏离，每条扣</w:t>
            </w:r>
            <w:r>
              <w:rPr>
                <w:rFonts w:ascii="宋体" w:hAnsi="宋体" w:eastAsia="宋体" w:cs="Times New Roman"/>
                <w:kern w:val="0"/>
                <w:szCs w:val="21"/>
              </w:rPr>
              <w:t>5</w:t>
            </w:r>
            <w:r>
              <w:rPr>
                <w:rFonts w:hint="eastAsia" w:ascii="宋体" w:hAnsi="宋体" w:eastAsia="宋体" w:cs="Times New Roman"/>
                <w:kern w:val="0"/>
                <w:szCs w:val="21"/>
              </w:rPr>
              <w:t>分，扣完为止；</w:t>
            </w:r>
          </w:p>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2.一般技术指标参数负偏离，每条扣3分，扣完为止。</w:t>
            </w:r>
          </w:p>
        </w:tc>
        <w:tc>
          <w:tcPr>
            <w:tcW w:w="660" w:type="dxa"/>
            <w:vMerge w:val="continue"/>
            <w:vAlign w:val="center"/>
          </w:tcPr>
          <w:p>
            <w:pPr>
              <w:adjustRightInd w:val="0"/>
              <w:snapToGrid w:val="0"/>
              <w:spacing w:line="288" w:lineRule="auto"/>
              <w:jc w:val="center"/>
              <w:rPr>
                <w:rFonts w:ascii="宋体" w:hAnsi="宋体" w:eastAsia="宋体" w:cs="Times New Roman"/>
                <w:b/>
                <w:color w:val="FF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532" w:type="dxa"/>
            <w:vMerge w:val="continue"/>
          </w:tcPr>
          <w:p>
            <w:pPr>
              <w:adjustRightInd w:val="0"/>
              <w:snapToGrid w:val="0"/>
              <w:spacing w:line="288" w:lineRule="auto"/>
              <w:jc w:val="center"/>
              <w:rPr>
                <w:rFonts w:ascii="宋体" w:hAnsi="宋体" w:eastAsia="宋体" w:cs="Times New Roman"/>
                <w:kern w:val="0"/>
                <w:sz w:val="20"/>
                <w:szCs w:val="21"/>
              </w:rPr>
            </w:pPr>
          </w:p>
        </w:tc>
        <w:tc>
          <w:tcPr>
            <w:tcW w:w="1425" w:type="dxa"/>
            <w:gridSpan w:val="2"/>
            <w:vMerge w:val="continue"/>
          </w:tcPr>
          <w:p>
            <w:pPr>
              <w:adjustRightInd w:val="0"/>
              <w:snapToGrid w:val="0"/>
              <w:spacing w:line="288" w:lineRule="auto"/>
              <w:jc w:val="center"/>
              <w:rPr>
                <w:rFonts w:ascii="宋体" w:hAnsi="宋体" w:eastAsia="宋体" w:cs="Times New Roman"/>
                <w:kern w:val="0"/>
                <w:sz w:val="20"/>
                <w:szCs w:val="21"/>
              </w:rPr>
            </w:pPr>
          </w:p>
        </w:tc>
        <w:tc>
          <w:tcPr>
            <w:tcW w:w="6945" w:type="dxa"/>
            <w:vAlign w:val="center"/>
          </w:tcPr>
          <w:p>
            <w:pPr>
              <w:adjustRightInd w:val="0"/>
              <w:snapToGrid w:val="0"/>
              <w:spacing w:line="288" w:lineRule="auto"/>
              <w:rPr>
                <w:rFonts w:hint="eastAsia" w:ascii="宋体" w:hAnsi="宋体" w:eastAsia="宋体" w:cs="Times New Roman"/>
                <w:kern w:val="0"/>
                <w:szCs w:val="21"/>
              </w:rPr>
            </w:pPr>
            <w:r>
              <w:rPr>
                <w:rFonts w:hint="eastAsia"/>
                <w:szCs w:val="24"/>
                <w:lang w:val="zh-CN" w:bidi="ar"/>
              </w:rPr>
              <w:t>“关键技术指标参数”以“★”标记，有</w:t>
            </w:r>
            <w:r>
              <w:rPr>
                <w:szCs w:val="24"/>
                <w:lang w:val="zh-CN" w:bidi="ar"/>
              </w:rPr>
              <w:t>1</w:t>
            </w:r>
            <w:r>
              <w:rPr>
                <w:rFonts w:hint="eastAsia"/>
                <w:szCs w:val="24"/>
                <w:lang w:val="zh-CN" w:bidi="ar"/>
              </w:rPr>
              <w:t>项不满足按无效投标处理；“重要技术指标参数”以“▲”标记；“一般技术指标参数”不作标记。</w:t>
            </w:r>
            <w:r>
              <w:rPr>
                <w:szCs w:val="24"/>
                <w:lang w:val="zh-CN" w:bidi="ar"/>
              </w:rPr>
              <w:t xml:space="preserve"> </w:t>
            </w:r>
            <w:r>
              <w:rPr>
                <w:rFonts w:hint="eastAsia"/>
                <w:b/>
                <w:bCs/>
                <w:szCs w:val="24"/>
                <w:lang w:val="zh-CN" w:bidi="ar"/>
              </w:rPr>
              <w:t>报价方须提供★号参数技术支持资料</w:t>
            </w:r>
            <w:r>
              <w:rPr>
                <w:rFonts w:hint="eastAsia"/>
                <w:b/>
                <w:bCs/>
                <w:szCs w:val="24"/>
                <w:lang w:bidi="ar"/>
              </w:rPr>
              <w:t>，包括但不限于制造商公开发布的资料（检测报告、官网公示的技术参数、彩页、产品使用说明书、技术白皮书等）或生产厂家加盖鲜章的主要技术性能参数表等</w:t>
            </w:r>
            <w:r>
              <w:rPr>
                <w:rFonts w:hint="eastAsia"/>
                <w:szCs w:val="24"/>
                <w:lang w:bidi="ar"/>
              </w:rPr>
              <w:t>】</w:t>
            </w:r>
            <w:r>
              <w:rPr>
                <w:rFonts w:hint="eastAsia"/>
                <w:b/>
                <w:bCs/>
              </w:rPr>
              <w:t>。</w:t>
            </w:r>
          </w:p>
        </w:tc>
        <w:tc>
          <w:tcPr>
            <w:tcW w:w="660" w:type="dxa"/>
            <w:vAlign w:val="center"/>
          </w:tcPr>
          <w:p>
            <w:pPr>
              <w:adjustRightInd w:val="0"/>
              <w:snapToGrid w:val="0"/>
              <w:spacing w:line="288" w:lineRule="auto"/>
              <w:jc w:val="center"/>
              <w:rPr>
                <w:rFonts w:ascii="宋体" w:hAnsi="宋体" w:eastAsia="宋体" w:cs="Times New Roman"/>
                <w:b/>
                <w:color w:val="FF0000"/>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532" w:type="dxa"/>
            <w:vMerge w:val="restart"/>
            <w:vAlign w:val="center"/>
          </w:tcPr>
          <w:p>
            <w:pPr>
              <w:adjustRightInd w:val="0"/>
              <w:snapToGrid w:val="0"/>
              <w:spacing w:line="288" w:lineRule="auto"/>
              <w:jc w:val="center"/>
              <w:rPr>
                <w:rFonts w:ascii="宋体" w:hAnsi="宋体" w:eastAsia="宋体" w:cs="Times New Roman"/>
                <w:kern w:val="0"/>
                <w:sz w:val="20"/>
                <w:szCs w:val="21"/>
              </w:rPr>
            </w:pPr>
            <w:r>
              <w:rPr>
                <w:rFonts w:hint="eastAsia" w:ascii="宋体" w:hAnsi="宋体" w:eastAsia="宋体" w:cs="Times New Roman"/>
                <w:kern w:val="0"/>
                <w:szCs w:val="21"/>
              </w:rPr>
              <w:t>3</w:t>
            </w:r>
          </w:p>
        </w:tc>
        <w:tc>
          <w:tcPr>
            <w:tcW w:w="645" w:type="dxa"/>
            <w:vMerge w:val="restart"/>
            <w:vAlign w:val="center"/>
          </w:tcPr>
          <w:p>
            <w:pPr>
              <w:adjustRightInd w:val="0"/>
              <w:snapToGrid w:val="0"/>
              <w:spacing w:line="288" w:lineRule="auto"/>
              <w:jc w:val="center"/>
              <w:rPr>
                <w:rFonts w:ascii="宋体" w:hAnsi="宋体" w:eastAsia="宋体" w:cs="Times New Roman"/>
                <w:kern w:val="0"/>
                <w:sz w:val="20"/>
                <w:szCs w:val="21"/>
              </w:rPr>
            </w:pPr>
            <w:r>
              <w:rPr>
                <w:rFonts w:ascii="宋体" w:hAnsi="宋体" w:eastAsia="宋体" w:cs="Times New Roman"/>
                <w:kern w:val="0"/>
                <w:sz w:val="20"/>
                <w:szCs w:val="21"/>
              </w:rPr>
              <w:t>商务部分</w:t>
            </w:r>
            <w:r>
              <w:rPr>
                <w:rFonts w:hint="eastAsia" w:ascii="宋体" w:hAnsi="宋体" w:eastAsia="宋体" w:cs="Times New Roman"/>
                <w:kern w:val="0"/>
                <w:sz w:val="20"/>
                <w:szCs w:val="21"/>
              </w:rPr>
              <w:t>（20%）</w:t>
            </w:r>
          </w:p>
          <w:p>
            <w:pPr>
              <w:adjustRightInd w:val="0"/>
              <w:snapToGrid w:val="0"/>
              <w:spacing w:line="288" w:lineRule="auto"/>
              <w:jc w:val="center"/>
              <w:rPr>
                <w:rFonts w:ascii="宋体" w:hAnsi="宋体" w:eastAsia="宋体" w:cs="Times New Roman"/>
                <w:kern w:val="0"/>
                <w:sz w:val="20"/>
                <w:szCs w:val="21"/>
              </w:rPr>
            </w:pPr>
          </w:p>
        </w:tc>
        <w:tc>
          <w:tcPr>
            <w:tcW w:w="780" w:type="dxa"/>
            <w:vAlign w:val="center"/>
          </w:tcPr>
          <w:p>
            <w:pPr>
              <w:adjustRightInd w:val="0"/>
              <w:snapToGrid w:val="0"/>
              <w:spacing w:line="288" w:lineRule="auto"/>
              <w:jc w:val="center"/>
              <w:rPr>
                <w:rFonts w:ascii="宋体" w:hAnsi="宋体" w:eastAsia="宋体" w:cs="Times New Roman"/>
                <w:kern w:val="0"/>
                <w:szCs w:val="21"/>
              </w:rPr>
            </w:pPr>
            <w:r>
              <w:rPr>
                <w:rFonts w:hint="eastAsia" w:ascii="宋体" w:hAnsi="宋体" w:eastAsia="宋体" w:cs="Times New Roman"/>
                <w:kern w:val="0"/>
                <w:szCs w:val="21"/>
              </w:rPr>
              <w:t>业绩案例</w:t>
            </w:r>
          </w:p>
        </w:tc>
        <w:tc>
          <w:tcPr>
            <w:tcW w:w="6945" w:type="dxa"/>
            <w:vAlign w:val="center"/>
          </w:tcPr>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提供近三年（截止开标时间）投标方所投主要产品在三甲医院、高校及高等科研院所的业绩案例。提供5份及以上大于本次招标金额的合同得5分，少于5份的按合同实际数量得分（每份1分）。</w:t>
            </w:r>
          </w:p>
        </w:tc>
        <w:tc>
          <w:tcPr>
            <w:tcW w:w="660" w:type="dxa"/>
            <w:vAlign w:val="center"/>
          </w:tcPr>
          <w:p>
            <w:pPr>
              <w:adjustRightInd w:val="0"/>
              <w:snapToGrid w:val="0"/>
              <w:spacing w:line="288" w:lineRule="auto"/>
              <w:jc w:val="center"/>
              <w:rPr>
                <w:rFonts w:ascii="宋体" w:hAnsi="宋体" w:eastAsia="宋体" w:cs="Times New Roman"/>
                <w:kern w:val="0"/>
                <w:szCs w:val="21"/>
              </w:rPr>
            </w:pPr>
            <w:r>
              <w:rPr>
                <w:rFonts w:hint="eastAsia" w:ascii="宋体" w:hAnsi="宋体" w:eastAsia="宋体" w:cs="Times New Roman"/>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532" w:type="dxa"/>
            <w:vMerge w:val="continue"/>
          </w:tcPr>
          <w:p>
            <w:pPr>
              <w:adjustRightInd w:val="0"/>
              <w:snapToGrid w:val="0"/>
              <w:spacing w:line="288" w:lineRule="auto"/>
              <w:jc w:val="center"/>
              <w:rPr>
                <w:rFonts w:ascii="宋体" w:hAnsi="宋体" w:eastAsia="宋体" w:cs="Times New Roman"/>
                <w:kern w:val="0"/>
                <w:sz w:val="20"/>
                <w:szCs w:val="21"/>
              </w:rPr>
            </w:pPr>
          </w:p>
        </w:tc>
        <w:tc>
          <w:tcPr>
            <w:tcW w:w="645" w:type="dxa"/>
            <w:vMerge w:val="continue"/>
            <w:vAlign w:val="center"/>
          </w:tcPr>
          <w:p>
            <w:pPr>
              <w:adjustRightInd w:val="0"/>
              <w:snapToGrid w:val="0"/>
              <w:spacing w:line="288" w:lineRule="auto"/>
              <w:jc w:val="center"/>
              <w:rPr>
                <w:rFonts w:ascii="宋体" w:hAnsi="宋体" w:eastAsia="宋体" w:cs="Times New Roman"/>
                <w:kern w:val="0"/>
                <w:sz w:val="20"/>
                <w:szCs w:val="21"/>
              </w:rPr>
            </w:pPr>
          </w:p>
        </w:tc>
        <w:tc>
          <w:tcPr>
            <w:tcW w:w="780" w:type="dxa"/>
            <w:vMerge w:val="restart"/>
            <w:vAlign w:val="center"/>
          </w:tcPr>
          <w:p>
            <w:pPr>
              <w:adjustRightInd w:val="0"/>
              <w:snapToGrid w:val="0"/>
              <w:spacing w:line="288" w:lineRule="auto"/>
              <w:jc w:val="center"/>
              <w:rPr>
                <w:rFonts w:ascii="宋体" w:hAnsi="宋体" w:eastAsia="宋体" w:cs="Times New Roman"/>
                <w:kern w:val="0"/>
                <w:szCs w:val="21"/>
              </w:rPr>
            </w:pPr>
            <w:r>
              <w:rPr>
                <w:rFonts w:hint="eastAsia" w:ascii="宋体" w:hAnsi="宋体" w:eastAsia="宋体" w:cs="Times New Roman"/>
                <w:kern w:val="0"/>
                <w:szCs w:val="21"/>
              </w:rPr>
              <w:t>企业实力</w:t>
            </w:r>
          </w:p>
        </w:tc>
        <w:tc>
          <w:tcPr>
            <w:tcW w:w="6945" w:type="dxa"/>
            <w:vAlign w:val="center"/>
          </w:tcPr>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根据投标方近三年营业额数额总数由高到低进行排名，第一名得</w:t>
            </w:r>
            <w:r>
              <w:rPr>
                <w:rFonts w:ascii="宋体" w:hAnsi="宋体" w:eastAsia="宋体" w:cs="Times New Roman"/>
                <w:kern w:val="0"/>
                <w:szCs w:val="21"/>
              </w:rPr>
              <w:t>1</w:t>
            </w:r>
            <w:r>
              <w:rPr>
                <w:rFonts w:hint="eastAsia" w:ascii="宋体" w:hAnsi="宋体" w:eastAsia="宋体" w:cs="Times New Roman"/>
                <w:kern w:val="0"/>
                <w:szCs w:val="21"/>
              </w:rPr>
              <w:t>分，第二名得</w:t>
            </w:r>
            <w:r>
              <w:rPr>
                <w:rFonts w:ascii="宋体" w:hAnsi="宋体" w:eastAsia="宋体" w:cs="Times New Roman"/>
                <w:kern w:val="0"/>
                <w:szCs w:val="21"/>
              </w:rPr>
              <w:t>0.7</w:t>
            </w:r>
            <w:r>
              <w:rPr>
                <w:rFonts w:hint="eastAsia" w:ascii="宋体" w:hAnsi="宋体" w:eastAsia="宋体" w:cs="Times New Roman"/>
                <w:kern w:val="0"/>
                <w:szCs w:val="21"/>
              </w:rPr>
              <w:t>分，第三名得0.</w:t>
            </w:r>
            <w:r>
              <w:rPr>
                <w:rFonts w:ascii="宋体" w:hAnsi="宋体" w:eastAsia="宋体" w:cs="Times New Roman"/>
                <w:kern w:val="0"/>
                <w:szCs w:val="21"/>
              </w:rPr>
              <w:t>4</w:t>
            </w:r>
            <w:r>
              <w:rPr>
                <w:rFonts w:hint="eastAsia" w:ascii="宋体" w:hAnsi="宋体" w:eastAsia="宋体" w:cs="Times New Roman"/>
                <w:kern w:val="0"/>
                <w:szCs w:val="21"/>
              </w:rPr>
              <w:t>分，其余不得分（以第三方会计师事务所出具的近3年的财务审计报告中显示的数据为准。</w:t>
            </w:r>
          </w:p>
        </w:tc>
        <w:tc>
          <w:tcPr>
            <w:tcW w:w="660" w:type="dxa"/>
            <w:vAlign w:val="center"/>
          </w:tcPr>
          <w:p>
            <w:pPr>
              <w:adjustRightInd w:val="0"/>
              <w:snapToGrid w:val="0"/>
              <w:spacing w:line="288" w:lineRule="auto"/>
              <w:jc w:val="center"/>
              <w:rPr>
                <w:rFonts w:ascii="宋体" w:hAnsi="宋体" w:eastAsia="宋体" w:cs="Times New Roman"/>
                <w:kern w:val="0"/>
                <w:szCs w:val="21"/>
              </w:rPr>
            </w:pPr>
            <w:r>
              <w:rPr>
                <w:rFonts w:ascii="宋体" w:hAnsi="宋体" w:eastAsia="宋体" w:cs="Times New Roman"/>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532" w:type="dxa"/>
            <w:vMerge w:val="continue"/>
          </w:tcPr>
          <w:p>
            <w:pPr>
              <w:adjustRightInd w:val="0"/>
              <w:snapToGrid w:val="0"/>
              <w:spacing w:line="288" w:lineRule="auto"/>
              <w:jc w:val="center"/>
              <w:rPr>
                <w:rFonts w:ascii="宋体" w:hAnsi="宋体" w:eastAsia="宋体" w:cs="Times New Roman"/>
                <w:kern w:val="0"/>
                <w:sz w:val="20"/>
                <w:szCs w:val="21"/>
              </w:rPr>
            </w:pPr>
          </w:p>
        </w:tc>
        <w:tc>
          <w:tcPr>
            <w:tcW w:w="645" w:type="dxa"/>
            <w:vMerge w:val="continue"/>
            <w:vAlign w:val="center"/>
          </w:tcPr>
          <w:p>
            <w:pPr>
              <w:adjustRightInd w:val="0"/>
              <w:snapToGrid w:val="0"/>
              <w:spacing w:line="288" w:lineRule="auto"/>
              <w:jc w:val="center"/>
              <w:rPr>
                <w:rFonts w:ascii="宋体" w:hAnsi="宋体" w:eastAsia="宋体" w:cs="Times New Roman"/>
                <w:kern w:val="0"/>
                <w:sz w:val="20"/>
                <w:szCs w:val="21"/>
              </w:rPr>
            </w:pPr>
          </w:p>
        </w:tc>
        <w:tc>
          <w:tcPr>
            <w:tcW w:w="780" w:type="dxa"/>
            <w:vMerge w:val="continue"/>
            <w:vAlign w:val="center"/>
          </w:tcPr>
          <w:p>
            <w:pPr>
              <w:adjustRightInd w:val="0"/>
              <w:snapToGrid w:val="0"/>
              <w:spacing w:line="288" w:lineRule="auto"/>
              <w:jc w:val="center"/>
              <w:rPr>
                <w:rFonts w:ascii="宋体" w:hAnsi="宋体" w:eastAsia="宋体" w:cs="Times New Roman"/>
                <w:kern w:val="0"/>
                <w:sz w:val="20"/>
                <w:szCs w:val="21"/>
              </w:rPr>
            </w:pPr>
          </w:p>
        </w:tc>
        <w:tc>
          <w:tcPr>
            <w:tcW w:w="6945" w:type="dxa"/>
            <w:vAlign w:val="center"/>
          </w:tcPr>
          <w:p>
            <w:pPr>
              <w:adjustRightInd w:val="0"/>
              <w:snapToGrid w:val="0"/>
              <w:spacing w:line="288" w:lineRule="auto"/>
              <w:rPr>
                <w:rFonts w:ascii="宋体" w:hAnsi="宋体" w:eastAsia="宋体" w:cs="Times New Roman"/>
                <w:kern w:val="0"/>
                <w:sz w:val="20"/>
                <w:szCs w:val="21"/>
              </w:rPr>
            </w:pPr>
            <w:r>
              <w:rPr>
                <w:rFonts w:hint="eastAsia" w:ascii="宋体" w:hAnsi="宋体" w:eastAsia="宋体" w:cs="Times New Roman"/>
                <w:kern w:val="0"/>
                <w:sz w:val="20"/>
                <w:szCs w:val="21"/>
              </w:rPr>
              <w:t>具有信息系统服务交付能力，信息技术服务成熟度，信息化能力和信用评价等证书，或具有ISO9001,ISO27001认证证书的，每项证书加0.5分，最高不超过</w:t>
            </w:r>
            <w:r>
              <w:rPr>
                <w:rFonts w:ascii="宋体" w:hAnsi="宋体" w:eastAsia="宋体" w:cs="Times New Roman"/>
                <w:kern w:val="0"/>
                <w:sz w:val="20"/>
                <w:szCs w:val="21"/>
              </w:rPr>
              <w:t>1</w:t>
            </w:r>
            <w:r>
              <w:rPr>
                <w:rFonts w:hint="eastAsia" w:ascii="宋体" w:hAnsi="宋体" w:eastAsia="宋体" w:cs="Times New Roman"/>
                <w:kern w:val="0"/>
                <w:sz w:val="20"/>
                <w:szCs w:val="21"/>
              </w:rPr>
              <w:t>分。</w:t>
            </w:r>
          </w:p>
        </w:tc>
        <w:tc>
          <w:tcPr>
            <w:tcW w:w="660" w:type="dxa"/>
            <w:vAlign w:val="center"/>
          </w:tcPr>
          <w:p>
            <w:pPr>
              <w:adjustRightInd w:val="0"/>
              <w:snapToGrid w:val="0"/>
              <w:spacing w:line="288" w:lineRule="auto"/>
              <w:jc w:val="center"/>
              <w:rPr>
                <w:rFonts w:ascii="宋体" w:hAnsi="宋体" w:eastAsia="宋体" w:cs="Times New Roman"/>
                <w:kern w:val="0"/>
                <w:sz w:val="20"/>
                <w:szCs w:val="21"/>
              </w:rPr>
            </w:pPr>
            <w:r>
              <w:rPr>
                <w:rFonts w:ascii="宋体" w:hAnsi="宋体" w:eastAsia="宋体" w:cs="Times New Roman"/>
                <w:kern w:val="0"/>
                <w:sz w:val="2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532" w:type="dxa"/>
            <w:vMerge w:val="continue"/>
          </w:tcPr>
          <w:p>
            <w:pPr>
              <w:adjustRightInd w:val="0"/>
              <w:snapToGrid w:val="0"/>
              <w:spacing w:line="288" w:lineRule="auto"/>
              <w:jc w:val="center"/>
              <w:rPr>
                <w:rFonts w:ascii="宋体" w:hAnsi="宋体" w:eastAsia="宋体" w:cs="Times New Roman"/>
                <w:kern w:val="0"/>
                <w:sz w:val="20"/>
                <w:szCs w:val="21"/>
              </w:rPr>
            </w:pPr>
          </w:p>
        </w:tc>
        <w:tc>
          <w:tcPr>
            <w:tcW w:w="645" w:type="dxa"/>
            <w:vMerge w:val="continue"/>
            <w:vAlign w:val="center"/>
          </w:tcPr>
          <w:p>
            <w:pPr>
              <w:adjustRightInd w:val="0"/>
              <w:snapToGrid w:val="0"/>
              <w:spacing w:line="288" w:lineRule="auto"/>
              <w:jc w:val="center"/>
              <w:rPr>
                <w:rFonts w:ascii="宋体" w:hAnsi="宋体" w:eastAsia="宋体" w:cs="Times New Roman"/>
                <w:kern w:val="0"/>
                <w:sz w:val="20"/>
                <w:szCs w:val="21"/>
              </w:rPr>
            </w:pPr>
          </w:p>
        </w:tc>
        <w:tc>
          <w:tcPr>
            <w:tcW w:w="780" w:type="dxa"/>
            <w:vMerge w:val="continue"/>
            <w:vAlign w:val="center"/>
          </w:tcPr>
          <w:p>
            <w:pPr>
              <w:adjustRightInd w:val="0"/>
              <w:snapToGrid w:val="0"/>
              <w:spacing w:line="288" w:lineRule="auto"/>
              <w:jc w:val="center"/>
              <w:rPr>
                <w:rFonts w:ascii="宋体" w:hAnsi="宋体" w:eastAsia="宋体" w:cs="Times New Roman"/>
                <w:kern w:val="0"/>
                <w:sz w:val="20"/>
                <w:szCs w:val="21"/>
              </w:rPr>
            </w:pPr>
          </w:p>
        </w:tc>
        <w:tc>
          <w:tcPr>
            <w:tcW w:w="6945" w:type="dxa"/>
            <w:vAlign w:val="center"/>
          </w:tcPr>
          <w:p>
            <w:pPr>
              <w:adjustRightInd w:val="0"/>
              <w:snapToGrid w:val="0"/>
              <w:spacing w:line="288" w:lineRule="auto"/>
              <w:rPr>
                <w:rFonts w:ascii="宋体" w:hAnsi="宋体" w:eastAsia="宋体" w:cs="Times New Roman"/>
                <w:kern w:val="0"/>
                <w:sz w:val="20"/>
                <w:szCs w:val="21"/>
              </w:rPr>
            </w:pPr>
            <w:r>
              <w:rPr>
                <w:rFonts w:hint="eastAsia" w:ascii="宋体" w:hAnsi="宋体" w:eastAsia="宋体" w:cs="Times New Roman"/>
                <w:kern w:val="0"/>
                <w:szCs w:val="21"/>
              </w:rPr>
              <w:t>根据投标方注册资本总额由高到低进行排名，第一名得1分，第二名得0.5分，其余不得分。</w:t>
            </w:r>
          </w:p>
        </w:tc>
        <w:tc>
          <w:tcPr>
            <w:tcW w:w="660" w:type="dxa"/>
            <w:vAlign w:val="center"/>
          </w:tcPr>
          <w:p>
            <w:pPr>
              <w:adjustRightInd w:val="0"/>
              <w:snapToGrid w:val="0"/>
              <w:spacing w:line="288" w:lineRule="auto"/>
              <w:jc w:val="center"/>
              <w:rPr>
                <w:rFonts w:ascii="宋体" w:hAnsi="宋体" w:eastAsia="宋体" w:cs="Times New Roman"/>
                <w:kern w:val="0"/>
                <w:sz w:val="20"/>
                <w:szCs w:val="21"/>
              </w:rPr>
            </w:pPr>
            <w:r>
              <w:rPr>
                <w:rFonts w:hint="eastAsia" w:ascii="宋体" w:hAnsi="宋体" w:eastAsia="宋体" w:cs="Times New Roman"/>
                <w:kern w:val="0"/>
                <w:sz w:val="2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32" w:type="dxa"/>
            <w:vMerge w:val="continue"/>
          </w:tcPr>
          <w:p>
            <w:pPr>
              <w:adjustRightInd w:val="0"/>
              <w:snapToGrid w:val="0"/>
              <w:spacing w:line="288" w:lineRule="auto"/>
              <w:jc w:val="center"/>
              <w:rPr>
                <w:rFonts w:ascii="宋体" w:hAnsi="宋体" w:eastAsia="宋体" w:cs="Times New Roman"/>
                <w:kern w:val="0"/>
                <w:szCs w:val="21"/>
              </w:rPr>
            </w:pPr>
          </w:p>
        </w:tc>
        <w:tc>
          <w:tcPr>
            <w:tcW w:w="645" w:type="dxa"/>
            <w:vMerge w:val="continue"/>
            <w:vAlign w:val="center"/>
          </w:tcPr>
          <w:p>
            <w:pPr>
              <w:adjustRightInd w:val="0"/>
              <w:snapToGrid w:val="0"/>
              <w:spacing w:line="288" w:lineRule="auto"/>
              <w:jc w:val="center"/>
              <w:rPr>
                <w:rFonts w:ascii="宋体" w:hAnsi="宋体" w:eastAsia="宋体" w:cs="Times New Roman"/>
                <w:kern w:val="0"/>
                <w:sz w:val="20"/>
                <w:szCs w:val="21"/>
              </w:rPr>
            </w:pPr>
          </w:p>
        </w:tc>
        <w:tc>
          <w:tcPr>
            <w:tcW w:w="780" w:type="dxa"/>
            <w:vMerge w:val="restart"/>
            <w:vAlign w:val="center"/>
          </w:tcPr>
          <w:p>
            <w:pPr>
              <w:adjustRightInd w:val="0"/>
              <w:snapToGrid w:val="0"/>
              <w:spacing w:line="288" w:lineRule="auto"/>
              <w:jc w:val="center"/>
              <w:rPr>
                <w:rFonts w:ascii="宋体" w:hAnsi="宋体" w:eastAsia="宋体" w:cs="Times New Roman"/>
                <w:kern w:val="0"/>
                <w:szCs w:val="21"/>
              </w:rPr>
            </w:pPr>
            <w:r>
              <w:rPr>
                <w:rFonts w:hint="eastAsia" w:ascii="宋体" w:hAnsi="宋体" w:eastAsia="宋体" w:cs="Times New Roman"/>
                <w:kern w:val="0"/>
                <w:szCs w:val="21"/>
              </w:rPr>
              <w:t>售后</w:t>
            </w:r>
            <w:r>
              <w:rPr>
                <w:rFonts w:hint="eastAsia" w:ascii="宋体" w:hAnsi="宋体" w:eastAsia="宋体" w:cs="Times New Roman"/>
                <w:kern w:val="0"/>
                <w:szCs w:val="21"/>
              </w:rPr>
              <w:br w:type="textWrapping"/>
            </w:r>
            <w:r>
              <w:rPr>
                <w:rFonts w:hint="eastAsia" w:ascii="宋体" w:hAnsi="宋体" w:eastAsia="宋体" w:cs="Times New Roman"/>
                <w:kern w:val="0"/>
                <w:szCs w:val="21"/>
              </w:rPr>
              <w:t>服务</w:t>
            </w:r>
          </w:p>
        </w:tc>
        <w:tc>
          <w:tcPr>
            <w:tcW w:w="6945" w:type="dxa"/>
            <w:vAlign w:val="center"/>
          </w:tcPr>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原厂免费维保期：在满足招标文件免费维保期要求的基础上，每增加</w:t>
            </w:r>
            <w:r>
              <w:rPr>
                <w:rFonts w:ascii="宋体" w:hAnsi="宋体" w:eastAsia="宋体" w:cs="Times New Roman"/>
                <w:kern w:val="0"/>
                <w:szCs w:val="21"/>
              </w:rPr>
              <w:t>1年</w:t>
            </w:r>
            <w:r>
              <w:rPr>
                <w:rFonts w:hint="eastAsia" w:ascii="宋体" w:hAnsi="宋体" w:eastAsia="宋体" w:cs="Times New Roman"/>
                <w:kern w:val="0"/>
                <w:szCs w:val="21"/>
              </w:rPr>
              <w:t>免费维保</w:t>
            </w:r>
            <w:r>
              <w:rPr>
                <w:rFonts w:ascii="宋体" w:hAnsi="宋体" w:eastAsia="宋体" w:cs="Times New Roman"/>
                <w:kern w:val="0"/>
                <w:szCs w:val="21"/>
              </w:rPr>
              <w:t>服务得2</w:t>
            </w:r>
            <w:r>
              <w:rPr>
                <w:rFonts w:hint="eastAsia" w:ascii="宋体" w:hAnsi="宋体" w:eastAsia="宋体" w:cs="Times New Roman"/>
                <w:kern w:val="0"/>
                <w:szCs w:val="21"/>
              </w:rPr>
              <w:t>分，最多得</w:t>
            </w:r>
            <w:r>
              <w:rPr>
                <w:rFonts w:ascii="宋体" w:hAnsi="宋体" w:eastAsia="宋体" w:cs="Times New Roman"/>
                <w:kern w:val="0"/>
                <w:szCs w:val="21"/>
              </w:rPr>
              <w:t>6</w:t>
            </w:r>
            <w:r>
              <w:rPr>
                <w:rFonts w:hint="eastAsia" w:ascii="宋体" w:hAnsi="宋体" w:eastAsia="宋体" w:cs="Times New Roman"/>
                <w:kern w:val="0"/>
                <w:szCs w:val="21"/>
              </w:rPr>
              <w:t>分。</w:t>
            </w:r>
          </w:p>
        </w:tc>
        <w:tc>
          <w:tcPr>
            <w:tcW w:w="660" w:type="dxa"/>
            <w:vAlign w:val="center"/>
          </w:tcPr>
          <w:p>
            <w:pPr>
              <w:adjustRightInd w:val="0"/>
              <w:snapToGrid w:val="0"/>
              <w:spacing w:line="288" w:lineRule="auto"/>
              <w:jc w:val="center"/>
              <w:rPr>
                <w:rFonts w:ascii="宋体" w:hAnsi="宋体" w:eastAsia="宋体" w:cs="Times New Roman"/>
                <w:kern w:val="0"/>
                <w:szCs w:val="21"/>
              </w:rPr>
            </w:pPr>
            <w:r>
              <w:rPr>
                <w:rFonts w:ascii="宋体" w:hAnsi="宋体" w:eastAsia="宋体" w:cs="Times New Roman"/>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32" w:type="dxa"/>
            <w:vMerge w:val="continue"/>
          </w:tcPr>
          <w:p>
            <w:pPr>
              <w:adjustRightInd w:val="0"/>
              <w:snapToGrid w:val="0"/>
              <w:spacing w:line="288" w:lineRule="auto"/>
              <w:jc w:val="center"/>
              <w:rPr>
                <w:rFonts w:ascii="宋体" w:hAnsi="宋体" w:eastAsia="宋体" w:cs="Times New Roman"/>
                <w:kern w:val="0"/>
                <w:szCs w:val="21"/>
              </w:rPr>
            </w:pPr>
          </w:p>
        </w:tc>
        <w:tc>
          <w:tcPr>
            <w:tcW w:w="645" w:type="dxa"/>
            <w:vMerge w:val="continue"/>
          </w:tcPr>
          <w:p>
            <w:pPr>
              <w:adjustRightInd w:val="0"/>
              <w:snapToGrid w:val="0"/>
              <w:spacing w:line="288" w:lineRule="auto"/>
              <w:jc w:val="center"/>
              <w:rPr>
                <w:rFonts w:ascii="宋体" w:hAnsi="宋体" w:eastAsia="宋体" w:cs="Times New Roman"/>
                <w:kern w:val="0"/>
                <w:sz w:val="20"/>
                <w:szCs w:val="21"/>
              </w:rPr>
            </w:pPr>
          </w:p>
        </w:tc>
        <w:tc>
          <w:tcPr>
            <w:tcW w:w="780" w:type="dxa"/>
            <w:vMerge w:val="continue"/>
          </w:tcPr>
          <w:p>
            <w:pPr>
              <w:adjustRightInd w:val="0"/>
              <w:snapToGrid w:val="0"/>
              <w:spacing w:line="288" w:lineRule="auto"/>
              <w:jc w:val="center"/>
              <w:rPr>
                <w:rFonts w:ascii="宋体" w:hAnsi="宋体" w:eastAsia="宋体" w:cs="Times New Roman"/>
                <w:kern w:val="0"/>
                <w:szCs w:val="21"/>
              </w:rPr>
            </w:pPr>
          </w:p>
        </w:tc>
        <w:tc>
          <w:tcPr>
            <w:tcW w:w="6945" w:type="dxa"/>
            <w:vAlign w:val="center"/>
          </w:tcPr>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供货周期：按照项目工期要求提供明确、合理的供货周期。按照供货周期进行排名，第一名得2分，第二名得1分，第三名得0.5分，其余不得分。</w:t>
            </w:r>
          </w:p>
        </w:tc>
        <w:tc>
          <w:tcPr>
            <w:tcW w:w="660" w:type="dxa"/>
            <w:vAlign w:val="center"/>
          </w:tcPr>
          <w:p>
            <w:pPr>
              <w:adjustRightInd w:val="0"/>
              <w:snapToGrid w:val="0"/>
              <w:spacing w:line="288" w:lineRule="auto"/>
              <w:jc w:val="center"/>
              <w:rPr>
                <w:rFonts w:ascii="宋体" w:hAnsi="宋体" w:eastAsia="宋体" w:cs="Times New Roman"/>
                <w:kern w:val="0"/>
                <w:szCs w:val="21"/>
              </w:rPr>
            </w:pPr>
            <w:r>
              <w:rPr>
                <w:rFonts w:hint="eastAsia" w:ascii="宋体" w:hAnsi="宋体" w:eastAsia="宋体" w:cs="Times New Roman"/>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32" w:type="dxa"/>
            <w:vMerge w:val="continue"/>
          </w:tcPr>
          <w:p>
            <w:pPr>
              <w:adjustRightInd w:val="0"/>
              <w:snapToGrid w:val="0"/>
              <w:spacing w:line="288" w:lineRule="auto"/>
              <w:jc w:val="center"/>
              <w:rPr>
                <w:rFonts w:ascii="宋体" w:hAnsi="宋体" w:eastAsia="宋体" w:cs="Times New Roman"/>
                <w:kern w:val="0"/>
                <w:szCs w:val="21"/>
              </w:rPr>
            </w:pPr>
          </w:p>
        </w:tc>
        <w:tc>
          <w:tcPr>
            <w:tcW w:w="645" w:type="dxa"/>
            <w:vMerge w:val="continue"/>
          </w:tcPr>
          <w:p>
            <w:pPr>
              <w:adjustRightInd w:val="0"/>
              <w:snapToGrid w:val="0"/>
              <w:spacing w:line="288" w:lineRule="auto"/>
              <w:jc w:val="center"/>
              <w:rPr>
                <w:rFonts w:ascii="宋体" w:hAnsi="宋体" w:eastAsia="宋体" w:cs="Times New Roman"/>
                <w:kern w:val="0"/>
                <w:sz w:val="20"/>
                <w:szCs w:val="21"/>
              </w:rPr>
            </w:pPr>
          </w:p>
        </w:tc>
        <w:tc>
          <w:tcPr>
            <w:tcW w:w="780" w:type="dxa"/>
            <w:vMerge w:val="continue"/>
          </w:tcPr>
          <w:p>
            <w:pPr>
              <w:adjustRightInd w:val="0"/>
              <w:snapToGrid w:val="0"/>
              <w:spacing w:line="288" w:lineRule="auto"/>
              <w:jc w:val="center"/>
              <w:rPr>
                <w:rFonts w:ascii="宋体" w:hAnsi="宋体" w:eastAsia="宋体" w:cs="Times New Roman"/>
                <w:kern w:val="0"/>
                <w:szCs w:val="21"/>
              </w:rPr>
            </w:pPr>
          </w:p>
        </w:tc>
        <w:tc>
          <w:tcPr>
            <w:tcW w:w="6945" w:type="dxa"/>
            <w:vAlign w:val="center"/>
          </w:tcPr>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售后服务方案：投标公司本地有服务站点，提供免费售后服务呼叫中心、响应时间、现场服务支持能力、售后巡检等方案，对项目售后服务内容的合理性、全面性进行综合比较评分，内容详实且合理可行的得</w:t>
            </w:r>
            <w:r>
              <w:rPr>
                <w:rFonts w:ascii="宋体" w:hAnsi="宋体" w:eastAsia="宋体" w:cs="Times New Roman"/>
                <w:kern w:val="0"/>
                <w:szCs w:val="21"/>
              </w:rPr>
              <w:t>3</w:t>
            </w:r>
            <w:r>
              <w:rPr>
                <w:rFonts w:hint="eastAsia" w:ascii="宋体" w:hAnsi="宋体" w:eastAsia="宋体" w:cs="Times New Roman"/>
                <w:kern w:val="0"/>
                <w:szCs w:val="21"/>
              </w:rPr>
              <w:t>分，内容详实但可行性一般的得</w:t>
            </w:r>
            <w:r>
              <w:rPr>
                <w:rFonts w:ascii="宋体" w:hAnsi="宋体" w:eastAsia="宋体" w:cs="Times New Roman"/>
                <w:kern w:val="0"/>
                <w:szCs w:val="21"/>
              </w:rPr>
              <w:t>1</w:t>
            </w:r>
            <w:r>
              <w:rPr>
                <w:rFonts w:hint="eastAsia" w:ascii="宋体" w:hAnsi="宋体" w:eastAsia="宋体" w:cs="Times New Roman"/>
                <w:kern w:val="0"/>
                <w:szCs w:val="21"/>
              </w:rPr>
              <w:t>分，其余不得分。</w:t>
            </w:r>
          </w:p>
        </w:tc>
        <w:tc>
          <w:tcPr>
            <w:tcW w:w="660" w:type="dxa"/>
            <w:vAlign w:val="center"/>
          </w:tcPr>
          <w:p>
            <w:pPr>
              <w:adjustRightInd w:val="0"/>
              <w:snapToGrid w:val="0"/>
              <w:spacing w:line="288" w:lineRule="auto"/>
              <w:jc w:val="center"/>
              <w:rPr>
                <w:rFonts w:ascii="宋体" w:hAnsi="宋体" w:eastAsia="宋体" w:cs="Times New Roman"/>
                <w:kern w:val="0"/>
                <w:szCs w:val="21"/>
              </w:rPr>
            </w:pPr>
            <w:r>
              <w:rPr>
                <w:rFonts w:ascii="宋体" w:hAnsi="宋体" w:eastAsia="宋体" w:cs="Times New Roman"/>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32" w:type="dxa"/>
            <w:vMerge w:val="continue"/>
          </w:tcPr>
          <w:p>
            <w:pPr>
              <w:adjustRightInd w:val="0"/>
              <w:snapToGrid w:val="0"/>
              <w:spacing w:line="288" w:lineRule="auto"/>
              <w:jc w:val="center"/>
              <w:rPr>
                <w:rFonts w:ascii="宋体" w:hAnsi="宋体" w:eastAsia="宋体" w:cs="Times New Roman"/>
                <w:kern w:val="0"/>
                <w:szCs w:val="21"/>
              </w:rPr>
            </w:pPr>
          </w:p>
        </w:tc>
        <w:tc>
          <w:tcPr>
            <w:tcW w:w="645" w:type="dxa"/>
            <w:vMerge w:val="continue"/>
          </w:tcPr>
          <w:p>
            <w:pPr>
              <w:adjustRightInd w:val="0"/>
              <w:snapToGrid w:val="0"/>
              <w:spacing w:line="288" w:lineRule="auto"/>
              <w:jc w:val="center"/>
              <w:rPr>
                <w:rFonts w:ascii="宋体" w:hAnsi="宋体" w:eastAsia="宋体" w:cs="Times New Roman"/>
                <w:kern w:val="0"/>
                <w:sz w:val="20"/>
                <w:szCs w:val="21"/>
              </w:rPr>
            </w:pPr>
          </w:p>
        </w:tc>
        <w:tc>
          <w:tcPr>
            <w:tcW w:w="780" w:type="dxa"/>
            <w:vMerge w:val="continue"/>
          </w:tcPr>
          <w:p>
            <w:pPr>
              <w:adjustRightInd w:val="0"/>
              <w:snapToGrid w:val="0"/>
              <w:spacing w:line="288" w:lineRule="auto"/>
              <w:jc w:val="center"/>
              <w:rPr>
                <w:rFonts w:ascii="宋体" w:hAnsi="宋体" w:eastAsia="宋体" w:cs="Times New Roman"/>
                <w:kern w:val="0"/>
                <w:szCs w:val="21"/>
              </w:rPr>
            </w:pPr>
          </w:p>
        </w:tc>
        <w:tc>
          <w:tcPr>
            <w:tcW w:w="6945" w:type="dxa"/>
            <w:vAlign w:val="center"/>
          </w:tcPr>
          <w:p>
            <w:pPr>
              <w:adjustRightInd w:val="0"/>
              <w:snapToGrid w:val="0"/>
              <w:spacing w:line="288" w:lineRule="auto"/>
              <w:rPr>
                <w:rFonts w:ascii="宋体" w:hAnsi="宋体" w:eastAsia="宋体" w:cs="Times New Roman"/>
                <w:kern w:val="0"/>
                <w:szCs w:val="21"/>
              </w:rPr>
            </w:pPr>
            <w:r>
              <w:rPr>
                <w:rFonts w:hint="eastAsia" w:ascii="宋体" w:hAnsi="宋体" w:eastAsia="宋体" w:cs="Times New Roman"/>
                <w:kern w:val="0"/>
                <w:szCs w:val="21"/>
              </w:rPr>
              <w:t>备件库：在本地区域具有所投产品备件库的得1分，没有得0分。</w:t>
            </w:r>
          </w:p>
        </w:tc>
        <w:tc>
          <w:tcPr>
            <w:tcW w:w="660" w:type="dxa"/>
            <w:vAlign w:val="center"/>
          </w:tcPr>
          <w:p>
            <w:pPr>
              <w:adjustRightInd w:val="0"/>
              <w:snapToGrid w:val="0"/>
              <w:spacing w:line="288" w:lineRule="auto"/>
              <w:jc w:val="center"/>
              <w:rPr>
                <w:rFonts w:ascii="宋体" w:hAnsi="宋体" w:eastAsia="宋体" w:cs="Times New Roman"/>
                <w:kern w:val="0"/>
                <w:szCs w:val="21"/>
              </w:rPr>
            </w:pPr>
            <w:r>
              <w:rPr>
                <w:rFonts w:ascii="宋体" w:hAnsi="宋体" w:eastAsia="宋体" w:cs="Times New Roman"/>
                <w:kern w:val="0"/>
                <w:szCs w:val="21"/>
              </w:rPr>
              <w:t>1</w:t>
            </w:r>
          </w:p>
        </w:tc>
      </w:tr>
    </w:tbl>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(4)原文复制谈判文件的技术规格相关部分内容作为报价文件中一部分的；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质疑由我院物资采购办公室受理，投诉由我院采购领导小组办公室受理。供应商投诉事项应当是经过质疑的事项，未质疑的事项，投诉不予受理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1.</w:t>
      </w:r>
      <w:r>
        <w:rPr>
          <w:rFonts w:hint="eastAsia" w:ascii="宋体" w:hAnsi="宋体" w:eastAsia="宋体" w:cs="Times New Roman"/>
          <w:kern w:val="0"/>
          <w:sz w:val="24"/>
          <w:szCs w:val="24"/>
          <w:lang w:val="zh-CN"/>
        </w:rPr>
        <w:t>联 系 人：</w:t>
      </w:r>
      <w:r>
        <w:rPr>
          <w:rFonts w:hint="eastAsia" w:ascii="宋体" w:hAnsi="宋体" w:eastAsia="宋体" w:cs="Times New Roman"/>
          <w:kern w:val="0"/>
          <w:sz w:val="24"/>
          <w:szCs w:val="24"/>
          <w:lang w:eastAsia="zh-CN"/>
        </w:rPr>
        <w:t>廖</w:t>
      </w:r>
      <w:r>
        <w:rPr>
          <w:rFonts w:hint="eastAsia" w:ascii="宋体" w:hAnsi="宋体" w:eastAsia="宋体" w:cs="Times New Roman"/>
          <w:kern w:val="0"/>
          <w:sz w:val="24"/>
          <w:szCs w:val="24"/>
        </w:rPr>
        <w:t>老师</w:t>
      </w:r>
      <w:r>
        <w:rPr>
          <w:rFonts w:hint="eastAsia" w:ascii="宋体" w:hAnsi="宋体" w:eastAsia="宋体" w:cs="Times New Roman"/>
          <w:kern w:val="0"/>
          <w:sz w:val="24"/>
          <w:szCs w:val="24"/>
          <w:lang w:eastAsia="zh-CN"/>
        </w:rPr>
        <w:t>、张老师</w:t>
      </w:r>
    </w:p>
    <w:p>
      <w:pPr>
        <w:spacing w:line="440" w:lineRule="exact"/>
        <w:ind w:firstLine="462"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联</w:t>
      </w:r>
      <w:r>
        <w:rPr>
          <w:rFonts w:hint="eastAsia" w:ascii="宋体" w:hAnsi="宋体" w:eastAsia="宋体" w:cs="Times New Roman"/>
          <w:kern w:val="0"/>
          <w:sz w:val="24"/>
          <w:szCs w:val="24"/>
        </w:rPr>
        <w:t>系电话</w:t>
      </w:r>
      <w:r>
        <w:rPr>
          <w:rFonts w:hint="eastAsia" w:ascii="宋体" w:hAnsi="宋体" w:eastAsia="宋体" w:cs="Times New Roman"/>
          <w:kern w:val="0"/>
          <w:sz w:val="24"/>
          <w:szCs w:val="24"/>
          <w:lang w:val="zh-CN"/>
        </w:rPr>
        <w:t>：</w:t>
      </w:r>
      <w:r>
        <w:rPr>
          <w:rFonts w:hint="eastAsia" w:ascii="宋体" w:hAnsi="宋体" w:eastAsia="宋体" w:cs="Times New Roman"/>
          <w:kern w:val="0"/>
          <w:sz w:val="24"/>
          <w:szCs w:val="24"/>
        </w:rPr>
        <w:t>（023）6876</w:t>
      </w:r>
      <w:r>
        <w:rPr>
          <w:rFonts w:hint="eastAsia" w:ascii="宋体" w:hAnsi="宋体" w:eastAsia="宋体" w:cs="Times New Roman"/>
          <w:kern w:val="0"/>
          <w:sz w:val="24"/>
          <w:szCs w:val="24"/>
          <w:lang w:val="en-US" w:eastAsia="zh-CN"/>
        </w:rPr>
        <w:t>2231</w:t>
      </w:r>
    </w:p>
    <w:p>
      <w:pPr>
        <w:spacing w:line="440" w:lineRule="exact"/>
        <w:ind w:firstLine="462" w:firstLineChars="200"/>
        <w:rPr>
          <w:rFonts w:hint="eastAsia" w:ascii="宋体" w:hAnsi="宋体" w:eastAsia="宋体" w:cs="Times New Roman"/>
          <w:kern w:val="0"/>
          <w:sz w:val="24"/>
          <w:szCs w:val="24"/>
          <w:lang w:val="zh-CN"/>
        </w:rPr>
      </w:pPr>
      <w:r>
        <w:rPr>
          <w:rFonts w:hint="eastAsia" w:ascii="宋体" w:hAnsi="宋体" w:eastAsia="宋体" w:cs="Times New Roman"/>
          <w:kern w:val="0"/>
          <w:sz w:val="24"/>
          <w:szCs w:val="24"/>
        </w:rPr>
        <w:t>3.地    址：</w:t>
      </w:r>
      <w:r>
        <w:rPr>
          <w:rFonts w:hint="eastAsia" w:ascii="宋体" w:hAnsi="宋体" w:eastAsia="宋体" w:cs="Times New Roman"/>
          <w:kern w:val="0"/>
          <w:sz w:val="24"/>
          <w:szCs w:val="24"/>
          <w:lang w:val="zh-CN"/>
        </w:rPr>
        <w:t>重庆市</w:t>
      </w:r>
    </w:p>
    <w:p>
      <w:pPr>
        <w:spacing w:line="440" w:lineRule="exact"/>
        <w:ind w:firstLine="462" w:firstLineChars="200"/>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投诉受理机构联系方式</w:t>
      </w:r>
    </w:p>
    <w:p>
      <w:pPr>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1.</w:t>
      </w:r>
      <w:r>
        <w:rPr>
          <w:rFonts w:hint="eastAsia" w:ascii="宋体" w:hAnsi="宋体" w:eastAsia="宋体" w:cs="Times New Roman"/>
          <w:kern w:val="0"/>
          <w:sz w:val="24"/>
          <w:szCs w:val="24"/>
          <w:lang w:val="zh-CN"/>
        </w:rPr>
        <w:t>联 系 人：</w:t>
      </w:r>
      <w:r>
        <w:rPr>
          <w:rFonts w:hint="eastAsia" w:ascii="宋体" w:hAnsi="宋体" w:eastAsia="宋体" w:cs="Times New Roman"/>
          <w:kern w:val="0"/>
          <w:sz w:val="24"/>
          <w:szCs w:val="24"/>
          <w:lang w:eastAsia="zh-CN"/>
        </w:rPr>
        <w:t>刘老师</w:t>
      </w:r>
    </w:p>
    <w:p>
      <w:pPr>
        <w:spacing w:line="440" w:lineRule="exact"/>
        <w:ind w:firstLine="462"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联</w:t>
      </w:r>
      <w:r>
        <w:rPr>
          <w:rFonts w:hint="eastAsia" w:ascii="宋体" w:hAnsi="宋体" w:eastAsia="宋体" w:cs="Times New Roman"/>
          <w:kern w:val="0"/>
          <w:sz w:val="24"/>
          <w:szCs w:val="24"/>
        </w:rPr>
        <w:t>系电话</w:t>
      </w:r>
      <w:r>
        <w:rPr>
          <w:rFonts w:hint="eastAsia" w:ascii="宋体" w:hAnsi="宋体" w:eastAsia="宋体" w:cs="Times New Roman"/>
          <w:kern w:val="0"/>
          <w:sz w:val="24"/>
          <w:szCs w:val="24"/>
          <w:lang w:val="zh-CN"/>
        </w:rPr>
        <w:t>：</w:t>
      </w:r>
      <w:r>
        <w:rPr>
          <w:rFonts w:hint="eastAsia" w:ascii="宋体" w:hAnsi="宋体" w:eastAsia="宋体" w:cs="Times New Roman"/>
          <w:kern w:val="0"/>
          <w:sz w:val="24"/>
          <w:szCs w:val="24"/>
        </w:rPr>
        <w:t>（023）687</w:t>
      </w:r>
      <w:r>
        <w:rPr>
          <w:rFonts w:hint="eastAsia" w:ascii="宋体" w:hAnsi="宋体" w:eastAsia="宋体" w:cs="Times New Roman"/>
          <w:kern w:val="0"/>
          <w:sz w:val="24"/>
          <w:szCs w:val="24"/>
          <w:lang w:val="en-US" w:eastAsia="zh-CN"/>
        </w:rPr>
        <w:t>752074</w:t>
      </w:r>
    </w:p>
    <w:p>
      <w:pPr>
        <w:spacing w:line="440" w:lineRule="exact"/>
        <w:ind w:firstLine="462"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3.地    址：</w:t>
      </w:r>
      <w:r>
        <w:rPr>
          <w:rFonts w:hint="eastAsia" w:ascii="宋体" w:hAnsi="宋体" w:eastAsia="宋体" w:cs="Times New Roman"/>
          <w:kern w:val="0"/>
          <w:sz w:val="24"/>
          <w:szCs w:val="24"/>
          <w:lang w:val="zh-CN"/>
        </w:rPr>
        <w:t>重庆市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物资采购办公室</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且通过医院中标价格审核，确定该项目排名第一的报价方为该项目成交人。</w:t>
      </w:r>
      <w:r>
        <w:rPr>
          <w:rFonts w:hint="eastAsia" w:ascii="宋体" w:hAnsi="宋体" w:eastAsia="宋体" w:cs="宋体"/>
          <w:snapToGrid w:val="0"/>
          <w:kern w:val="0"/>
          <w:sz w:val="24"/>
          <w:szCs w:val="24"/>
        </w:rPr>
        <w:t>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《成交通知书》是签订合同草案的依据。收到通知后15个日历日内递交合同草案，若合同草案未获批准，采购机构有权取消合同草案。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5"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485654"/>
      <w:bookmarkStart w:id="15" w:name="_Toc285612603"/>
      <w:bookmarkStart w:id="16" w:name="_Toc37172690"/>
      <w:bookmarkStart w:id="17" w:name="_Toc390713969"/>
      <w:bookmarkStart w:id="18"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spacing w:line="360" w:lineRule="auto"/>
        <w:ind w:right="1212"/>
        <w:jc w:val="center"/>
        <w:rPr>
          <w:rFonts w:ascii="宋体" w:hAnsi="宋体"/>
          <w:b/>
          <w:bCs/>
          <w:szCs w:val="21"/>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hint="eastAsia" w:ascii="宋体" w:hAnsi="宋体"/>
          <w:b/>
          <w:bCs/>
          <w:szCs w:val="21"/>
        </w:rPr>
        <w:t xml:space="preserve">                                            </w:t>
      </w:r>
      <w:r>
        <w:rPr>
          <w:rFonts w:hint="eastAsia" w:ascii="宋体" w:hAnsi="宋体"/>
          <w:sz w:val="18"/>
          <w:szCs w:val="18"/>
        </w:rPr>
        <w:t>合同编号：</w:t>
      </w:r>
      <w:r>
        <w:rPr>
          <w:rFonts w:hint="eastAsia" w:ascii="宋体" w:hAnsi="宋体"/>
          <w:sz w:val="18"/>
          <w:szCs w:val="18"/>
          <w:u w:val="single"/>
        </w:rPr>
        <w:t xml:space="preserve">                  </w:t>
      </w:r>
    </w:p>
    <w:p>
      <w:pPr>
        <w:spacing w:line="360" w:lineRule="auto"/>
        <w:jc w:val="center"/>
        <w:rPr>
          <w:rFonts w:ascii="宋体" w:hAnsi="宋体"/>
          <w:b/>
          <w:bCs/>
          <w:sz w:val="72"/>
          <w:szCs w:val="72"/>
        </w:rPr>
      </w:pPr>
    </w:p>
    <w:p>
      <w:pPr>
        <w:spacing w:line="360" w:lineRule="auto"/>
        <w:jc w:val="center"/>
        <w:rPr>
          <w:rFonts w:ascii="宋体" w:hAnsi="宋体"/>
          <w:b/>
          <w:bCs/>
          <w:sz w:val="72"/>
          <w:szCs w:val="72"/>
        </w:rPr>
      </w:pPr>
      <w:r>
        <w:rPr>
          <w:rFonts w:hint="eastAsia" w:ascii="宋体" w:hAnsi="宋体"/>
          <w:b/>
          <w:bCs/>
          <w:sz w:val="72"/>
          <w:szCs w:val="72"/>
        </w:rPr>
        <w:t>信息类项目合同书</w:t>
      </w:r>
    </w:p>
    <w:p>
      <w:pPr>
        <w:spacing w:line="360" w:lineRule="auto"/>
        <w:ind w:left="700" w:hanging="698" w:hangingChars="99"/>
        <w:jc w:val="center"/>
        <w:rPr>
          <w:rFonts w:ascii="宋体" w:hAnsi="宋体"/>
          <w:b/>
          <w:bCs/>
          <w:sz w:val="72"/>
          <w:szCs w:val="72"/>
        </w:rPr>
      </w:pPr>
    </w:p>
    <w:p>
      <w:pPr>
        <w:spacing w:line="360" w:lineRule="auto"/>
        <w:rPr>
          <w:rFonts w:ascii="宋体" w:hAnsi="宋体"/>
          <w:b/>
          <w:bCs/>
          <w:sz w:val="32"/>
          <w:szCs w:val="32"/>
        </w:rPr>
      </w:pPr>
    </w:p>
    <w:p>
      <w:pPr>
        <w:spacing w:line="360" w:lineRule="auto"/>
        <w:ind w:firstLine="854" w:firstLineChars="280"/>
        <w:rPr>
          <w:rFonts w:ascii="宋体" w:hAnsi="宋体"/>
          <w:b/>
          <w:bCs/>
          <w:sz w:val="32"/>
          <w:szCs w:val="32"/>
        </w:rPr>
      </w:pPr>
      <w:r>
        <w:rPr>
          <w:rFonts w:hint="eastAsia" w:ascii="宋体" w:hAnsi="宋体"/>
          <w:b/>
          <w:bCs/>
          <w:sz w:val="32"/>
          <w:szCs w:val="32"/>
        </w:rPr>
        <w:t xml:space="preserve">项目名称: </w:t>
      </w:r>
    </w:p>
    <w:p>
      <w:pPr>
        <w:spacing w:line="360" w:lineRule="auto"/>
        <w:ind w:firstLine="854" w:firstLineChars="280"/>
        <w:rPr>
          <w:rFonts w:ascii="宋体" w:hAnsi="宋体"/>
          <w:b/>
          <w:bCs/>
          <w:sz w:val="32"/>
          <w:szCs w:val="32"/>
        </w:rPr>
      </w:pPr>
      <w:r>
        <w:rPr>
          <w:rFonts w:hint="eastAsia" w:ascii="宋体" w:hAnsi="宋体"/>
          <w:b/>
          <w:bCs/>
          <w:sz w:val="32"/>
          <w:szCs w:val="32"/>
        </w:rPr>
        <w:t>项目编号:</w:t>
      </w:r>
    </w:p>
    <w:p>
      <w:pPr>
        <w:spacing w:line="360" w:lineRule="auto"/>
        <w:ind w:firstLine="854" w:firstLineChars="280"/>
        <w:rPr>
          <w:rFonts w:ascii="宋体" w:hAnsi="宋体"/>
          <w:b/>
          <w:bCs/>
          <w:sz w:val="32"/>
          <w:szCs w:val="32"/>
          <w:u w:val="single"/>
        </w:rPr>
      </w:pPr>
      <w:r>
        <w:rPr>
          <w:rFonts w:hint="eastAsia" w:ascii="宋体" w:hAnsi="宋体"/>
          <w:b/>
          <w:bCs/>
          <w:sz w:val="32"/>
          <w:szCs w:val="32"/>
        </w:rPr>
        <w:t>甲    方:</w:t>
      </w:r>
    </w:p>
    <w:p>
      <w:pPr>
        <w:spacing w:line="360" w:lineRule="auto"/>
        <w:ind w:firstLine="854" w:firstLineChars="280"/>
        <w:rPr>
          <w:rFonts w:ascii="宋体" w:hAnsi="宋体"/>
          <w:b/>
          <w:bCs/>
          <w:sz w:val="32"/>
          <w:szCs w:val="32"/>
          <w:u w:val="single"/>
        </w:rPr>
      </w:pPr>
      <w:r>
        <w:rPr>
          <w:rFonts w:hint="eastAsia" w:ascii="宋体" w:hAnsi="宋体"/>
          <w:b/>
          <w:bCs/>
          <w:sz w:val="32"/>
          <w:szCs w:val="32"/>
        </w:rPr>
        <w:t>乙    方:</w:t>
      </w:r>
    </w:p>
    <w:p>
      <w:pPr>
        <w:spacing w:line="360" w:lineRule="auto"/>
        <w:rPr>
          <w:rFonts w:ascii="宋体" w:hAnsi="宋体"/>
          <w:b/>
          <w:bCs/>
          <w:sz w:val="32"/>
          <w:szCs w:val="32"/>
        </w:rPr>
      </w:pPr>
    </w:p>
    <w:p>
      <w:pPr>
        <w:spacing w:line="360" w:lineRule="auto"/>
        <w:ind w:firstLine="2989" w:firstLineChars="980"/>
        <w:rPr>
          <w:rFonts w:ascii="宋体" w:hAnsi="宋体"/>
          <w:b/>
          <w:bCs/>
          <w:sz w:val="32"/>
          <w:szCs w:val="32"/>
        </w:rPr>
      </w:pPr>
    </w:p>
    <w:p>
      <w:pPr>
        <w:spacing w:line="360" w:lineRule="auto"/>
        <w:jc w:val="center"/>
        <w:rPr>
          <w:rFonts w:ascii="宋体" w:hAnsi="宋体"/>
          <w:bCs/>
        </w:rPr>
      </w:pPr>
      <w:r>
        <w:rPr>
          <w:rFonts w:hint="eastAsia" w:ascii="宋体" w:hAnsi="宋体"/>
          <w:bCs/>
        </w:rPr>
        <w:t>签署日期：   年   月   日</w:t>
      </w: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adjustRightInd w:val="0"/>
        <w:snapToGrid w:val="0"/>
        <w:spacing w:line="360" w:lineRule="auto"/>
        <w:jc w:val="left"/>
        <w:rPr>
          <w:sz w:val="24"/>
        </w:rPr>
      </w:pPr>
      <w:r>
        <w:rPr>
          <w:rFonts w:hint="eastAsia"/>
          <w:sz w:val="24"/>
        </w:rPr>
        <w:t>根据《中华人民共和国合同法》的有关规定，就甲方向乙方订购“</w:t>
      </w:r>
      <w:r>
        <w:rPr>
          <w:rFonts w:hint="eastAsia"/>
          <w:sz w:val="24"/>
          <w:u w:val="single"/>
        </w:rPr>
        <w:t xml:space="preserve">             </w:t>
      </w:r>
      <w:r>
        <w:rPr>
          <w:rFonts w:hint="eastAsia"/>
          <w:sz w:val="24"/>
        </w:rPr>
        <w:t>”，甲、乙双方在平等、自愿的基础上，经过充分协商一致，达成如下合同，以便共同遵守：</w:t>
      </w:r>
    </w:p>
    <w:p>
      <w:pPr>
        <w:spacing w:before="206" w:beforeLines="50" w:line="440" w:lineRule="exact"/>
        <w:rPr>
          <w:b/>
          <w:sz w:val="24"/>
        </w:rPr>
      </w:pPr>
      <w:r>
        <w:rPr>
          <w:rFonts w:hint="eastAsia"/>
          <w:b/>
          <w:sz w:val="24"/>
        </w:rPr>
        <w:t>一、产品</w:t>
      </w:r>
      <w:r>
        <w:rPr>
          <w:rFonts w:hint="eastAsia" w:ascii="宋体" w:hAnsi="宋体"/>
          <w:b/>
          <w:color w:val="000000"/>
          <w:sz w:val="24"/>
        </w:rPr>
        <w:t>清单列表</w:t>
      </w:r>
    </w:p>
    <w:tbl>
      <w:tblPr>
        <w:tblStyle w:val="22"/>
        <w:tblW w:w="99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4"/>
        <w:gridCol w:w="709"/>
        <w:gridCol w:w="1559"/>
        <w:gridCol w:w="1134"/>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6"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1984" w:type="dxa"/>
            <w:vAlign w:val="center"/>
          </w:tcPr>
          <w:p>
            <w:pPr>
              <w:spacing w:line="360" w:lineRule="auto"/>
              <w:jc w:val="center"/>
              <w:rPr>
                <w:rFonts w:ascii="宋体" w:hAnsi="宋体"/>
                <w:sz w:val="24"/>
              </w:rPr>
            </w:pPr>
            <w:r>
              <w:rPr>
                <w:rFonts w:ascii="宋体" w:hAnsi="宋体"/>
                <w:sz w:val="24"/>
              </w:rPr>
              <w:t>规格型号</w:t>
            </w:r>
          </w:p>
        </w:tc>
        <w:tc>
          <w:tcPr>
            <w:tcW w:w="709" w:type="dxa"/>
            <w:vAlign w:val="center"/>
          </w:tcPr>
          <w:p>
            <w:pPr>
              <w:spacing w:line="360" w:lineRule="auto"/>
              <w:jc w:val="center"/>
              <w:rPr>
                <w:rFonts w:ascii="宋体" w:hAnsi="宋体"/>
                <w:sz w:val="24"/>
              </w:rPr>
            </w:pPr>
            <w:r>
              <w:rPr>
                <w:rFonts w:ascii="宋体" w:hAnsi="宋体"/>
                <w:sz w:val="24"/>
              </w:rPr>
              <w:t>数量</w:t>
            </w:r>
          </w:p>
        </w:tc>
        <w:tc>
          <w:tcPr>
            <w:tcW w:w="1559" w:type="dxa"/>
            <w:vAlign w:val="center"/>
          </w:tcPr>
          <w:p>
            <w:pPr>
              <w:spacing w:line="360" w:lineRule="auto"/>
              <w:jc w:val="center"/>
              <w:rPr>
                <w:rFonts w:ascii="宋体" w:hAnsi="宋体"/>
                <w:sz w:val="24"/>
              </w:rPr>
            </w:pPr>
            <w:r>
              <w:rPr>
                <w:rFonts w:ascii="宋体" w:hAnsi="宋体"/>
                <w:sz w:val="24"/>
              </w:rPr>
              <w:t>单价</w:t>
            </w:r>
          </w:p>
        </w:tc>
        <w:tc>
          <w:tcPr>
            <w:tcW w:w="1134" w:type="dxa"/>
            <w:vAlign w:val="center"/>
          </w:tcPr>
          <w:p>
            <w:pPr>
              <w:spacing w:line="360" w:lineRule="auto"/>
              <w:jc w:val="center"/>
              <w:rPr>
                <w:rFonts w:ascii="宋体" w:hAnsi="宋体"/>
                <w:sz w:val="24"/>
              </w:rPr>
            </w:pPr>
            <w:r>
              <w:rPr>
                <w:rFonts w:ascii="宋体" w:hAnsi="宋体"/>
                <w:sz w:val="24"/>
              </w:rPr>
              <w:t>总价</w:t>
            </w:r>
          </w:p>
        </w:tc>
        <w:tc>
          <w:tcPr>
            <w:tcW w:w="1276" w:type="dxa"/>
            <w:vAlign w:val="center"/>
          </w:tcPr>
          <w:p>
            <w:pPr>
              <w:spacing w:line="360" w:lineRule="auto"/>
              <w:jc w:val="center"/>
              <w:rPr>
                <w:rFonts w:ascii="宋体" w:hAnsi="宋体"/>
                <w:sz w:val="24"/>
              </w:rPr>
            </w:pPr>
            <w:r>
              <w:rPr>
                <w:rFonts w:ascii="宋体" w:hAnsi="宋体"/>
                <w:sz w:val="24"/>
              </w:rPr>
              <w:t>交货时间</w:t>
            </w:r>
          </w:p>
        </w:tc>
        <w:tc>
          <w:tcPr>
            <w:tcW w:w="1298" w:type="dxa"/>
            <w:vAlign w:val="center"/>
          </w:tcPr>
          <w:p>
            <w:pPr>
              <w:spacing w:line="360" w:lineRule="auto"/>
              <w:jc w:val="center"/>
              <w:rPr>
                <w:rFonts w:ascii="宋体" w:hAnsi="宋体"/>
                <w:sz w:val="24"/>
              </w:rPr>
            </w:pPr>
            <w:r>
              <w:rPr>
                <w:rFonts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jc w:val="left"/>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restart"/>
            <w:vAlign w:val="center"/>
          </w:tcPr>
          <w:p>
            <w:pPr>
              <w:spacing w:line="360" w:lineRule="auto"/>
              <w:rPr>
                <w:rFonts w:ascii="宋体" w:hAnsi="宋体"/>
                <w:sz w:val="24"/>
              </w:rPr>
            </w:pPr>
          </w:p>
        </w:tc>
        <w:tc>
          <w:tcPr>
            <w:tcW w:w="1298" w:type="dxa"/>
            <w:vMerge w:val="restart"/>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946" w:type="dxa"/>
            <w:gridSpan w:val="7"/>
            <w:vAlign w:val="center"/>
          </w:tcPr>
          <w:p>
            <w:pPr>
              <w:spacing w:line="360" w:lineRule="auto"/>
              <w:rPr>
                <w:rFonts w:ascii="宋体" w:hAnsi="宋体"/>
                <w:sz w:val="24"/>
              </w:rPr>
            </w:pPr>
            <w:r>
              <w:rPr>
                <w:rFonts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ascii="宋体" w:hAnsi="宋体"/>
                <w:sz w:val="24"/>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hint="eastAsia" w:ascii="宋体" w:hAnsi="宋体"/>
                <w:sz w:val="24"/>
              </w:rPr>
              <w:t>备注：具体配置请详见附件</w:t>
            </w:r>
          </w:p>
        </w:tc>
      </w:tr>
    </w:tbl>
    <w:p>
      <w:pPr>
        <w:spacing w:line="440" w:lineRule="exact"/>
        <w:rPr>
          <w:rFonts w:ascii="宋体" w:hAnsi="宋体"/>
          <w:sz w:val="24"/>
        </w:rPr>
      </w:pPr>
    </w:p>
    <w:p>
      <w:pPr>
        <w:spacing w:line="440" w:lineRule="exact"/>
        <w:rPr>
          <w:b/>
          <w:sz w:val="24"/>
        </w:rPr>
      </w:pPr>
      <w:bookmarkStart w:id="19" w:name="_Toc86481558"/>
      <w:r>
        <w:rPr>
          <w:rFonts w:hint="eastAsia"/>
          <w:b/>
          <w:sz w:val="24"/>
        </w:rPr>
        <w:t>二、</w:t>
      </w:r>
      <w:bookmarkEnd w:id="19"/>
      <w:r>
        <w:rPr>
          <w:rFonts w:hint="eastAsia"/>
          <w:b/>
          <w:sz w:val="24"/>
        </w:rPr>
        <w:t>交货期</w:t>
      </w:r>
    </w:p>
    <w:p>
      <w:pPr>
        <w:adjustRightInd w:val="0"/>
        <w:snapToGrid w:val="0"/>
        <w:spacing w:line="360" w:lineRule="auto"/>
        <w:ind w:firstLine="540"/>
        <w:rPr>
          <w:rFonts w:ascii="宋体" w:hAnsi="宋体"/>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天内完成</w:t>
      </w:r>
      <w:r>
        <w:rPr>
          <w:rFonts w:ascii="宋体" w:hAnsi="宋体"/>
          <w:sz w:val="24"/>
        </w:rPr>
        <w:t>交货并完成安装调试</w:t>
      </w:r>
      <w:r>
        <w:rPr>
          <w:rFonts w:hint="eastAsia" w:ascii="宋体" w:hAnsi="宋体"/>
          <w:sz w:val="24"/>
        </w:rPr>
        <w:t>。</w:t>
      </w:r>
    </w:p>
    <w:p>
      <w:pPr>
        <w:adjustRightInd w:val="0"/>
        <w:snapToGrid w:val="0"/>
        <w:spacing w:line="360" w:lineRule="auto"/>
        <w:ind w:firstLine="540"/>
        <w:rPr>
          <w:rFonts w:ascii="宋体" w:hAnsi="宋体"/>
          <w:sz w:val="24"/>
        </w:rPr>
      </w:pPr>
    </w:p>
    <w:p>
      <w:pPr>
        <w:spacing w:line="440" w:lineRule="exact"/>
        <w:rPr>
          <w:b/>
          <w:sz w:val="24"/>
        </w:rPr>
      </w:pPr>
      <w:bookmarkStart w:id="20" w:name="_Toc86481561"/>
      <w:r>
        <w:rPr>
          <w:rFonts w:hint="eastAsia"/>
          <w:b/>
          <w:sz w:val="24"/>
        </w:rPr>
        <w:t>三、</w:t>
      </w:r>
      <w:bookmarkEnd w:id="20"/>
      <w:r>
        <w:rPr>
          <w:rFonts w:hint="eastAsia"/>
          <w:b/>
          <w:sz w:val="24"/>
        </w:rPr>
        <w:t>原厂质保期</w:t>
      </w:r>
    </w:p>
    <w:p>
      <w:pPr>
        <w:pStyle w:val="17"/>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r>
        <w:rPr>
          <w:rFonts w:hint="eastAsia" w:ascii="宋体" w:hAnsi="宋体" w:eastAsia="宋体"/>
          <w:kern w:val="2"/>
          <w:sz w:val="24"/>
          <w:szCs w:val="24"/>
        </w:rPr>
        <w:t>质保期：</w:t>
      </w:r>
      <w:r>
        <w:rPr>
          <w:rFonts w:hint="eastAsia" w:ascii="宋体" w:hAnsi="宋体" w:eastAsia="宋体"/>
          <w:kern w:val="2"/>
          <w:sz w:val="24"/>
          <w:szCs w:val="24"/>
          <w:u w:val="single"/>
        </w:rPr>
        <w:t xml:space="preserve">             </w:t>
      </w:r>
    </w:p>
    <w:p>
      <w:pPr>
        <w:pStyle w:val="17"/>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p>
    <w:p>
      <w:pPr>
        <w:spacing w:line="440" w:lineRule="exact"/>
        <w:rPr>
          <w:b/>
          <w:sz w:val="24"/>
        </w:rPr>
      </w:pPr>
      <w:bookmarkStart w:id="21" w:name="_Toc86481563"/>
      <w:r>
        <w:rPr>
          <w:rFonts w:hint="eastAsia"/>
          <w:b/>
          <w:sz w:val="24"/>
        </w:rPr>
        <w:t>四、</w:t>
      </w:r>
      <w:bookmarkEnd w:id="21"/>
      <w:r>
        <w:rPr>
          <w:rFonts w:hint="eastAsia"/>
          <w:b/>
          <w:sz w:val="24"/>
        </w:rPr>
        <w:t>验收</w:t>
      </w:r>
    </w:p>
    <w:p>
      <w:pPr>
        <w:pStyle w:val="17"/>
        <w:tabs>
          <w:tab w:val="left" w:pos="645"/>
          <w:tab w:val="clear" w:pos="916"/>
        </w:tabs>
        <w:adjustRightInd w:val="0"/>
        <w:snapToGrid w:val="0"/>
        <w:spacing w:line="360" w:lineRule="auto"/>
        <w:ind w:firstLine="450" w:firstLineChars="200"/>
        <w:rPr>
          <w:rFonts w:ascii="宋体" w:hAnsi="宋体" w:eastAsia="宋体"/>
          <w:kern w:val="2"/>
          <w:sz w:val="24"/>
          <w:szCs w:val="24"/>
        </w:rPr>
      </w:pPr>
      <w:r>
        <w:rPr>
          <w:rFonts w:hint="eastAsia" w:ascii="宋体" w:hAnsi="宋体" w:eastAsia="宋体"/>
          <w:kern w:val="2"/>
          <w:sz w:val="24"/>
          <w:szCs w:val="24"/>
        </w:rPr>
        <w:t>安装调试完成</w:t>
      </w:r>
      <w:r>
        <w:rPr>
          <w:rFonts w:hint="eastAsia" w:ascii="宋体" w:hAnsi="宋体" w:eastAsia="宋体"/>
          <w:kern w:val="2"/>
          <w:sz w:val="24"/>
          <w:szCs w:val="24"/>
          <w:u w:val="single"/>
        </w:rPr>
        <w:t>10</w:t>
      </w:r>
      <w:r>
        <w:rPr>
          <w:rFonts w:hint="eastAsia" w:ascii="宋体" w:hAnsi="宋体" w:eastAsia="宋体"/>
          <w:kern w:val="2"/>
          <w:sz w:val="24"/>
          <w:szCs w:val="24"/>
        </w:rPr>
        <w:t>日后甲方组织相关人员进行验收，验收报告由甲方签字，乙方需出具相关硬件技术资料、文档给甲方。</w:t>
      </w:r>
    </w:p>
    <w:p>
      <w:pPr>
        <w:spacing w:line="440" w:lineRule="exact"/>
        <w:rPr>
          <w:b/>
          <w:sz w:val="24"/>
        </w:rPr>
      </w:pPr>
      <w:bookmarkStart w:id="22" w:name="_Toc39653189"/>
      <w:bookmarkStart w:id="23" w:name="_Toc39653413"/>
      <w:r>
        <w:rPr>
          <w:rFonts w:hint="eastAsia"/>
          <w:b/>
          <w:sz w:val="24"/>
        </w:rPr>
        <w:t>五、付款方式</w:t>
      </w:r>
      <w:bookmarkEnd w:id="22"/>
      <w:bookmarkEnd w:id="23"/>
    </w:p>
    <w:p>
      <w:pPr>
        <w:autoSpaceDE w:val="0"/>
        <w:autoSpaceDN w:val="0"/>
        <w:spacing w:line="440" w:lineRule="exact"/>
        <w:ind w:firstLine="450" w:firstLineChars="200"/>
        <w:rPr>
          <w:rFonts w:ascii="宋体" w:hAnsi="宋体" w:eastAsia="宋体" w:cs="Times New Roman"/>
          <w:kern w:val="0"/>
          <w:sz w:val="24"/>
          <w:szCs w:val="24"/>
          <w:lang w:val="zh-CN"/>
        </w:rPr>
      </w:pPr>
      <w:r>
        <w:rPr>
          <w:rFonts w:hint="eastAsia" w:ascii="宋体" w:hAnsi="宋体"/>
          <w:sz w:val="24"/>
        </w:rPr>
        <w:t>甲方验收合格后，依据验收表和发票，甲方向乙方支付合同总额的9</w:t>
      </w:r>
      <w:r>
        <w:rPr>
          <w:rFonts w:hint="eastAsia" w:ascii="宋体" w:hAnsi="宋体"/>
          <w:sz w:val="24"/>
          <w:lang w:val="en-US" w:eastAsia="zh-CN"/>
        </w:rPr>
        <w:t>5</w:t>
      </w:r>
      <w:r>
        <w:rPr>
          <w:rFonts w:hint="eastAsia" w:ascii="宋体" w:hAnsi="宋体"/>
          <w:sz w:val="24"/>
        </w:rPr>
        <w:t>%，即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，余</w:t>
      </w:r>
      <w:r>
        <w:rPr>
          <w:rFonts w:hint="eastAsia" w:ascii="宋体" w:hAnsi="宋体"/>
          <w:sz w:val="24"/>
          <w:lang w:val="en-US" w:eastAsia="zh-CN"/>
        </w:rPr>
        <w:t>5</w:t>
      </w:r>
      <w:r>
        <w:rPr>
          <w:rFonts w:hint="eastAsia" w:ascii="宋体" w:hAnsi="宋体"/>
          <w:sz w:val="24"/>
        </w:rPr>
        <w:t>%即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，作为质保金</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12个月 正</w:t>
      </w:r>
      <w:r>
        <w:rPr>
          <w:rFonts w:hint="eastAsia" w:cs="Times New Roman" w:asciiTheme="minorEastAsia" w:hAnsiTheme="minorEastAsia"/>
          <w:kern w:val="0"/>
          <w:sz w:val="24"/>
          <w:szCs w:val="24"/>
        </w:rPr>
        <w:t>常使用且无质量问题时，一次性结清</w:t>
      </w:r>
      <w:r>
        <w:rPr>
          <w:rFonts w:hint="eastAsia" w:ascii="宋体" w:hAnsi="宋体" w:eastAsia="宋体" w:cs="Times New Roman"/>
          <w:kern w:val="0"/>
          <w:sz w:val="24"/>
          <w:szCs w:val="24"/>
          <w:lang w:val="zh-CN"/>
        </w:rPr>
        <w:t>。</w:t>
      </w:r>
    </w:p>
    <w:p>
      <w:pPr>
        <w:adjustRightInd w:val="0"/>
        <w:snapToGrid w:val="0"/>
        <w:spacing w:line="360" w:lineRule="auto"/>
        <w:rPr>
          <w:rFonts w:ascii="宋体" w:hAnsi="宋体"/>
          <w:sz w:val="24"/>
        </w:rPr>
      </w:pPr>
    </w:p>
    <w:p>
      <w:pPr>
        <w:spacing w:line="440" w:lineRule="exact"/>
        <w:rPr>
          <w:b/>
          <w:sz w:val="24"/>
        </w:rPr>
      </w:pPr>
      <w:bookmarkStart w:id="24" w:name="_Toc39653414"/>
      <w:bookmarkStart w:id="25" w:name="_Toc39653190"/>
      <w:r>
        <w:rPr>
          <w:rFonts w:hint="eastAsia"/>
          <w:b/>
          <w:sz w:val="24"/>
        </w:rPr>
        <w:t>六、售后服务</w:t>
      </w:r>
      <w:bookmarkEnd w:id="24"/>
      <w:bookmarkEnd w:id="25"/>
    </w:p>
    <w:p>
      <w:pPr>
        <w:adjustRightInd w:val="0"/>
        <w:snapToGrid w:val="0"/>
        <w:spacing w:line="360" w:lineRule="auto"/>
        <w:ind w:firstLine="450" w:firstLineChars="200"/>
        <w:rPr>
          <w:rFonts w:ascii="宋体" w:hAnsi="宋体"/>
          <w:sz w:val="24"/>
        </w:rPr>
      </w:pPr>
      <w:r>
        <w:rPr>
          <w:rFonts w:hint="eastAsia" w:ascii="宋体" w:hAnsi="宋体"/>
          <w:sz w:val="24"/>
        </w:rPr>
        <w:t>免费保修按原厂商保修条款执行，保修日期从 验收之日 起计算，质保期限为          年。保修期内出现质量问题，由乙方负责免费维修。</w:t>
      </w:r>
    </w:p>
    <w:p>
      <w:pPr>
        <w:adjustRightInd w:val="0"/>
        <w:snapToGrid w:val="0"/>
        <w:spacing w:line="360" w:lineRule="auto"/>
        <w:ind w:firstLine="450" w:firstLineChars="200"/>
        <w:rPr>
          <w:rFonts w:ascii="宋体" w:hAnsi="宋体"/>
          <w:sz w:val="24"/>
        </w:rPr>
      </w:pPr>
      <w:r>
        <w:rPr>
          <w:rFonts w:hint="eastAsia" w:ascii="宋体" w:hAnsi="宋体"/>
          <w:sz w:val="24"/>
        </w:rPr>
        <w:t>质保期内出现质量问题，乙方在接到通知后</w:t>
      </w:r>
      <w:r>
        <w:rPr>
          <w:rFonts w:hint="eastAsia" w:ascii="宋体" w:hAnsi="宋体"/>
          <w:sz w:val="24"/>
          <w:u w:val="single"/>
        </w:rPr>
        <w:t xml:space="preserve">        </w:t>
      </w:r>
      <w:r>
        <w:rPr>
          <w:rFonts w:hint="eastAsia" w:ascii="宋体" w:hAnsi="宋体"/>
          <w:sz w:val="24"/>
        </w:rPr>
        <w:t>内响应，</w:t>
      </w:r>
      <w:r>
        <w:rPr>
          <w:rFonts w:hint="eastAsia" w:ascii="宋体" w:hAnsi="宋体"/>
          <w:sz w:val="24"/>
          <w:u w:val="single"/>
        </w:rPr>
        <w:t xml:space="preserve">      </w:t>
      </w:r>
      <w:r>
        <w:rPr>
          <w:rFonts w:hint="eastAsia" w:ascii="宋体" w:hAnsi="宋体"/>
          <w:sz w:val="24"/>
        </w:rPr>
        <w:t>小时内到场，乙方负责维修或更换，并承担修理调换的费用(含保修期内所更换零部件费用)，人为损坏不在保修范围内。</w:t>
      </w:r>
    </w:p>
    <w:p>
      <w:pPr>
        <w:adjustRightInd w:val="0"/>
        <w:snapToGrid w:val="0"/>
        <w:spacing w:line="360" w:lineRule="auto"/>
        <w:rPr>
          <w:rFonts w:ascii="宋体" w:hAnsi="宋体"/>
          <w:color w:val="000000"/>
          <w:sz w:val="24"/>
        </w:rPr>
      </w:pPr>
    </w:p>
    <w:p>
      <w:pPr>
        <w:spacing w:line="440" w:lineRule="exact"/>
        <w:rPr>
          <w:b/>
          <w:sz w:val="24"/>
        </w:rPr>
      </w:pPr>
      <w:bookmarkStart w:id="26" w:name="_Toc39653191"/>
      <w:bookmarkStart w:id="27" w:name="_Toc39653415"/>
      <w:r>
        <w:rPr>
          <w:rFonts w:hint="eastAsia"/>
          <w:b/>
          <w:sz w:val="24"/>
        </w:rPr>
        <w:t>七、双方的权利和义务</w:t>
      </w:r>
      <w:bookmarkEnd w:id="26"/>
      <w:bookmarkEnd w:id="27"/>
    </w:p>
    <w:p>
      <w:pPr>
        <w:adjustRightInd w:val="0"/>
        <w:snapToGrid w:val="0"/>
        <w:spacing w:line="360" w:lineRule="auto"/>
        <w:ind w:firstLine="450" w:firstLineChars="200"/>
        <w:rPr>
          <w:rFonts w:ascii="宋体" w:hAnsi="宋体"/>
          <w:sz w:val="24"/>
        </w:rPr>
      </w:pPr>
      <w:r>
        <w:rPr>
          <w:rFonts w:hint="eastAsia" w:ascii="宋体" w:hAnsi="宋体"/>
          <w:sz w:val="24"/>
        </w:rPr>
        <w:t>1.双方一致同意：在甲方未支付货款的</w:t>
      </w:r>
      <w:r>
        <w:rPr>
          <w:rFonts w:hint="eastAsia" w:ascii="宋体" w:hAnsi="宋体"/>
          <w:sz w:val="24"/>
          <w:lang w:val="en-US" w:eastAsia="zh-CN"/>
        </w:rPr>
        <w:t>95</w:t>
      </w:r>
      <w:r>
        <w:rPr>
          <w:rFonts w:hint="eastAsia" w:ascii="宋体" w:hAnsi="宋体"/>
          <w:sz w:val="24"/>
        </w:rPr>
        <w:t>%之前，本合同项下产品的所有权归乙方所有；</w:t>
      </w:r>
    </w:p>
    <w:p>
      <w:pPr>
        <w:adjustRightInd w:val="0"/>
        <w:snapToGrid w:val="0"/>
        <w:spacing w:line="360" w:lineRule="auto"/>
        <w:ind w:firstLine="450" w:firstLineChars="200"/>
        <w:rPr>
          <w:rFonts w:ascii="宋体" w:hAnsi="宋体"/>
          <w:sz w:val="24"/>
        </w:rPr>
      </w:pPr>
      <w:r>
        <w:rPr>
          <w:rFonts w:hint="eastAsia" w:ascii="宋体" w:hAnsi="宋体"/>
          <w:sz w:val="24"/>
        </w:rPr>
        <w:t>2.产品的运输及保险全部由乙方负责。乙方须采取适于安全、准时完成本合同项下义务的运输措施，将产品运至甲方指定的到货地点；</w:t>
      </w:r>
    </w:p>
    <w:p>
      <w:pPr>
        <w:adjustRightInd w:val="0"/>
        <w:snapToGrid w:val="0"/>
        <w:spacing w:line="360" w:lineRule="auto"/>
        <w:ind w:firstLine="450" w:firstLineChars="200"/>
        <w:rPr>
          <w:rFonts w:ascii="宋体" w:hAnsi="宋体"/>
          <w:sz w:val="24"/>
        </w:rPr>
      </w:pPr>
      <w:r>
        <w:rPr>
          <w:rFonts w:hint="eastAsia" w:ascii="宋体" w:hAnsi="宋体"/>
          <w:sz w:val="24"/>
        </w:rPr>
        <w:t>3.双方一致同意：本合同项下产品毁损、灭失的风险，在乙方交付产品后，由甲方承担。</w:t>
      </w:r>
    </w:p>
    <w:p>
      <w:pPr>
        <w:pStyle w:val="17"/>
        <w:adjustRightInd w:val="0"/>
        <w:snapToGrid w:val="0"/>
        <w:spacing w:line="360" w:lineRule="auto"/>
        <w:ind w:firstLine="450" w:firstLineChars="200"/>
        <w:rPr>
          <w:rFonts w:ascii="宋体" w:hAnsi="宋体" w:eastAsia="宋体"/>
          <w:b/>
          <w:color w:val="000000"/>
          <w:sz w:val="24"/>
          <w:szCs w:val="24"/>
        </w:rPr>
      </w:pPr>
    </w:p>
    <w:p>
      <w:pPr>
        <w:spacing w:line="440" w:lineRule="exact"/>
        <w:rPr>
          <w:b/>
          <w:sz w:val="24"/>
        </w:rPr>
      </w:pPr>
      <w:bookmarkStart w:id="28" w:name="_Toc39653416"/>
      <w:bookmarkStart w:id="29" w:name="_Toc39653192"/>
      <w:r>
        <w:rPr>
          <w:rFonts w:hint="eastAsia"/>
          <w:b/>
          <w:sz w:val="24"/>
        </w:rPr>
        <w:t>八、违约责任</w:t>
      </w:r>
      <w:bookmarkEnd w:id="28"/>
      <w:bookmarkEnd w:id="29"/>
    </w:p>
    <w:p>
      <w:pPr>
        <w:adjustRightInd w:val="0"/>
        <w:snapToGrid w:val="0"/>
        <w:spacing w:line="360" w:lineRule="auto"/>
        <w:ind w:firstLine="450" w:firstLineChars="200"/>
        <w:rPr>
          <w:rFonts w:ascii="宋体" w:hAnsi="宋体"/>
          <w:sz w:val="24"/>
        </w:rPr>
      </w:pPr>
      <w:r>
        <w:rPr>
          <w:rFonts w:hint="eastAsia" w:ascii="宋体" w:hAnsi="宋体"/>
          <w:sz w:val="24"/>
        </w:rPr>
        <w:t>本合同生效后，除不可抗外力影响，双方均不得任意理由终止合同。如单方违约，违约方应承担违约金为本合同的20%。</w:t>
      </w:r>
    </w:p>
    <w:p>
      <w:pPr>
        <w:pStyle w:val="17"/>
        <w:adjustRightInd w:val="0"/>
        <w:snapToGrid w:val="0"/>
        <w:spacing w:line="360" w:lineRule="auto"/>
        <w:rPr>
          <w:rFonts w:ascii="宋体" w:hAnsi="宋体" w:eastAsia="宋体"/>
          <w:color w:val="000000"/>
          <w:sz w:val="24"/>
          <w:szCs w:val="24"/>
        </w:rPr>
      </w:pPr>
      <w:r>
        <w:rPr>
          <w:rFonts w:ascii="宋体" w:hAnsi="宋体" w:eastAsia="宋体"/>
          <w:color w:val="000000"/>
          <w:sz w:val="24"/>
          <w:szCs w:val="24"/>
        </w:rPr>
        <w:t xml:space="preserve"> </w:t>
      </w:r>
    </w:p>
    <w:p>
      <w:pPr>
        <w:spacing w:line="440" w:lineRule="exact"/>
        <w:rPr>
          <w:b/>
          <w:sz w:val="24"/>
        </w:rPr>
      </w:pPr>
      <w:bookmarkStart w:id="30" w:name="_Toc39653417"/>
      <w:bookmarkStart w:id="31" w:name="_Toc39653193"/>
      <w:r>
        <w:rPr>
          <w:rFonts w:hint="eastAsia"/>
          <w:b/>
          <w:sz w:val="24"/>
        </w:rPr>
        <w:t>九、合同争议解决方式</w:t>
      </w:r>
      <w:bookmarkEnd w:id="30"/>
      <w:bookmarkEnd w:id="31"/>
    </w:p>
    <w:p>
      <w:pPr>
        <w:adjustRightInd w:val="0"/>
        <w:snapToGrid w:val="0"/>
        <w:spacing w:line="360" w:lineRule="auto"/>
        <w:ind w:firstLine="450" w:firstLineChars="200"/>
        <w:rPr>
          <w:rFonts w:ascii="宋体" w:hAnsi="宋体"/>
          <w:sz w:val="24"/>
        </w:rPr>
      </w:pPr>
      <w:r>
        <w:rPr>
          <w:rFonts w:hint="eastAsia" w:ascii="宋体" w:hAnsi="宋体"/>
          <w:sz w:val="24"/>
        </w:rPr>
        <w:t>在合同履行期间，如发生争议，双方协商解决，协商不成的，可向甲方项目所在地人民法院提起诉讼。</w:t>
      </w:r>
    </w:p>
    <w:p>
      <w:pPr>
        <w:pStyle w:val="17"/>
        <w:tabs>
          <w:tab w:val="clear" w:pos="916"/>
        </w:tabs>
        <w:adjustRightInd w:val="0"/>
        <w:snapToGrid w:val="0"/>
        <w:spacing w:line="360" w:lineRule="auto"/>
        <w:ind w:firstLine="570"/>
        <w:rPr>
          <w:rFonts w:ascii="宋体" w:hAnsi="宋体" w:eastAsia="宋体"/>
          <w:color w:val="000000"/>
          <w:sz w:val="24"/>
          <w:szCs w:val="24"/>
        </w:rPr>
      </w:pPr>
    </w:p>
    <w:p>
      <w:pPr>
        <w:spacing w:line="440" w:lineRule="exact"/>
        <w:rPr>
          <w:b/>
          <w:sz w:val="24"/>
        </w:rPr>
      </w:pPr>
      <w:bookmarkStart w:id="32" w:name="_Toc39653418"/>
      <w:bookmarkStart w:id="33" w:name="_Toc39653194"/>
      <w:r>
        <w:rPr>
          <w:rFonts w:hint="eastAsia"/>
          <w:b/>
          <w:sz w:val="24"/>
        </w:rPr>
        <w:t>十、合同组成与生效</w:t>
      </w:r>
      <w:bookmarkEnd w:id="32"/>
      <w:bookmarkEnd w:id="33"/>
    </w:p>
    <w:p>
      <w:pPr>
        <w:adjustRightInd w:val="0"/>
        <w:snapToGrid w:val="0"/>
        <w:spacing w:line="360" w:lineRule="auto"/>
        <w:ind w:firstLine="450" w:firstLineChars="200"/>
        <w:rPr>
          <w:rFonts w:ascii="宋体" w:hAnsi="宋体"/>
          <w:sz w:val="24"/>
        </w:rPr>
      </w:pPr>
      <w:r>
        <w:rPr>
          <w:rFonts w:hint="eastAsia" w:ascii="宋体" w:hAnsi="宋体"/>
          <w:sz w:val="24"/>
        </w:rPr>
        <w:t>从合同生效日开始起算，本合同壹式</w:t>
      </w:r>
      <w:r>
        <w:rPr>
          <w:rFonts w:hint="eastAsia" w:ascii="宋体" w:hAnsi="宋体"/>
          <w:sz w:val="24"/>
          <w:lang w:eastAsia="zh-CN"/>
        </w:rPr>
        <w:t>伍</w:t>
      </w:r>
      <w:r>
        <w:rPr>
          <w:rFonts w:hint="eastAsia" w:ascii="宋体" w:hAnsi="宋体"/>
          <w:sz w:val="24"/>
        </w:rPr>
        <w:t>份，甲方执</w:t>
      </w:r>
      <w:r>
        <w:rPr>
          <w:rFonts w:hint="eastAsia" w:ascii="宋体" w:hAnsi="宋体"/>
          <w:sz w:val="24"/>
          <w:lang w:eastAsia="zh-CN"/>
        </w:rPr>
        <w:t>肆</w:t>
      </w:r>
      <w:r>
        <w:rPr>
          <w:rFonts w:hint="eastAsia" w:ascii="宋体" w:hAnsi="宋体"/>
          <w:sz w:val="24"/>
        </w:rPr>
        <w:t>份，乙方执壹份，签字并加盖公章后生效，希共同遵照执行。谈判、报价文件及其补遗文件和承诺是本合同不可分割的部分，具有同等法律效力。</w:t>
      </w: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tbl>
      <w:tblPr>
        <w:tblStyle w:val="22"/>
        <w:tblW w:w="8460" w:type="dxa"/>
        <w:tblInd w:w="710" w:type="dxa"/>
        <w:tblLayout w:type="fixed"/>
        <w:tblCellMar>
          <w:top w:w="0" w:type="dxa"/>
          <w:left w:w="108" w:type="dxa"/>
          <w:bottom w:w="0" w:type="dxa"/>
          <w:right w:w="108" w:type="dxa"/>
        </w:tblCellMar>
      </w:tblPr>
      <w:tblGrid>
        <w:gridCol w:w="4256"/>
        <w:gridCol w:w="4204"/>
      </w:tblGrid>
      <w:tr>
        <w:tblPrEx>
          <w:tblCellMar>
            <w:top w:w="0" w:type="dxa"/>
            <w:left w:w="108" w:type="dxa"/>
            <w:bottom w:w="0" w:type="dxa"/>
            <w:right w:w="108" w:type="dxa"/>
          </w:tblCellMar>
        </w:tblPrEx>
        <w:trPr>
          <w:trHeight w:val="1270" w:hRule="atLeast"/>
        </w:trPr>
        <w:tc>
          <w:tcPr>
            <w:tcW w:w="4256" w:type="dxa"/>
          </w:tcPr>
          <w:p>
            <w:pPr>
              <w:spacing w:line="360" w:lineRule="auto"/>
              <w:rPr>
                <w:rFonts w:ascii="黑体" w:hAnsi="宋体" w:eastAsia="黑体"/>
                <w:b/>
                <w:szCs w:val="21"/>
              </w:rPr>
            </w:pPr>
            <w:r>
              <w:rPr>
                <w:rFonts w:hint="eastAsia" w:ascii="黑体" w:hAnsi="宋体" w:eastAsia="黑体"/>
                <w:b/>
                <w:szCs w:val="21"/>
              </w:rPr>
              <w:t>甲方：</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c>
          <w:tcPr>
            <w:tcW w:w="4204" w:type="dxa"/>
          </w:tcPr>
          <w:p>
            <w:pPr>
              <w:spacing w:line="360" w:lineRule="atLeast"/>
              <w:rPr>
                <w:rFonts w:ascii="黑体" w:hAnsi="宋体" w:eastAsia="黑体"/>
                <w:b/>
                <w:szCs w:val="21"/>
              </w:rPr>
            </w:pPr>
            <w:r>
              <w:rPr>
                <w:rFonts w:hint="eastAsia" w:ascii="黑体" w:hAnsi="宋体" w:eastAsia="黑体"/>
                <w:b/>
                <w:szCs w:val="21"/>
              </w:rPr>
              <w:t>乙方：</w:t>
            </w:r>
            <w:r>
              <w:rPr>
                <w:rFonts w:ascii="黑体" w:hAnsi="宋体" w:eastAsia="黑体"/>
                <w:b/>
                <w:szCs w:val="21"/>
              </w:rPr>
              <w:t xml:space="preserve"> </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r>
      <w:tr>
        <w:tblPrEx>
          <w:tblCellMar>
            <w:top w:w="0" w:type="dxa"/>
            <w:left w:w="108" w:type="dxa"/>
            <w:bottom w:w="0" w:type="dxa"/>
            <w:right w:w="108" w:type="dxa"/>
          </w:tblCellMar>
        </w:tblPrEx>
        <w:trPr>
          <w:trHeight w:val="1354" w:hRule="atLeast"/>
        </w:trPr>
        <w:tc>
          <w:tcPr>
            <w:tcW w:w="4256" w:type="dxa"/>
          </w:tcPr>
          <w:p>
            <w:pPr>
              <w:spacing w:line="360" w:lineRule="auto"/>
              <w:rPr>
                <w:rFonts w:ascii="黑体" w:hAnsi="宋体" w:eastAsia="黑体"/>
                <w:b/>
                <w:szCs w:val="21"/>
              </w:rPr>
            </w:pPr>
            <w:r>
              <w:rPr>
                <w:rFonts w:hint="eastAsia" w:ascii="黑体" w:hAnsi="宋体" w:eastAsia="黑体"/>
                <w:b/>
                <w:szCs w:val="21"/>
              </w:rPr>
              <w:t>地址:</w:t>
            </w:r>
          </w:p>
          <w:p>
            <w:pPr>
              <w:spacing w:line="360" w:lineRule="auto"/>
              <w:rPr>
                <w:rFonts w:ascii="黑体" w:hAnsi="宋体" w:eastAsia="黑体"/>
                <w:b/>
                <w:szCs w:val="21"/>
              </w:rPr>
            </w:pPr>
            <w:r>
              <w:rPr>
                <w:rFonts w:hint="eastAsia" w:ascii="黑体" w:hAnsi="宋体" w:eastAsia="黑体"/>
                <w:b/>
                <w:szCs w:val="21"/>
              </w:rPr>
              <w:t>开户银行：</w:t>
            </w:r>
          </w:p>
          <w:p>
            <w:pPr>
              <w:spacing w:line="360" w:lineRule="auto"/>
              <w:rPr>
                <w:rFonts w:ascii="黑体" w:hAnsi="宋体" w:eastAsia="黑体"/>
                <w:b/>
                <w:szCs w:val="21"/>
              </w:rPr>
            </w:pPr>
            <w:r>
              <w:rPr>
                <w:rFonts w:hint="eastAsia" w:ascii="黑体" w:hAnsi="宋体" w:eastAsia="黑体"/>
                <w:b/>
                <w:szCs w:val="21"/>
              </w:rPr>
              <w:t>账号：</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 xml:space="preserve">法人委托代理人：  </w:t>
            </w:r>
          </w:p>
        </w:tc>
        <w:tc>
          <w:tcPr>
            <w:tcW w:w="4204" w:type="dxa"/>
          </w:tcPr>
          <w:p>
            <w:pPr>
              <w:spacing w:line="360" w:lineRule="auto"/>
              <w:rPr>
                <w:rFonts w:ascii="黑体" w:hAnsi="宋体" w:eastAsia="黑体"/>
                <w:b/>
                <w:szCs w:val="21"/>
              </w:rPr>
            </w:pPr>
            <w:r>
              <w:rPr>
                <w:rFonts w:hint="eastAsia" w:ascii="黑体" w:hAnsi="宋体" w:eastAsia="黑体"/>
                <w:b/>
                <w:szCs w:val="21"/>
              </w:rPr>
              <w:t>地址：</w:t>
            </w:r>
          </w:p>
          <w:p>
            <w:pPr>
              <w:spacing w:line="360" w:lineRule="auto"/>
              <w:rPr>
                <w:rFonts w:ascii="黑体" w:hAnsi="宋体" w:eastAsia="黑体"/>
                <w:b/>
                <w:szCs w:val="21"/>
              </w:rPr>
            </w:pPr>
            <w:r>
              <w:rPr>
                <w:rFonts w:hint="eastAsia" w:ascii="黑体" w:hAnsi="宋体" w:eastAsia="黑体"/>
                <w:b/>
                <w:szCs w:val="21"/>
              </w:rPr>
              <w:t>开户银行：</w:t>
            </w:r>
            <w:r>
              <w:rPr>
                <w:rFonts w:ascii="黑体" w:hAnsi="宋体" w:eastAsia="黑体"/>
                <w:b/>
                <w:szCs w:val="21"/>
              </w:rPr>
              <w:t xml:space="preserve"> </w:t>
            </w:r>
          </w:p>
          <w:p>
            <w:pPr>
              <w:spacing w:line="360" w:lineRule="auto"/>
              <w:rPr>
                <w:rFonts w:ascii="黑体" w:hAnsi="宋体" w:eastAsia="黑体"/>
                <w:b/>
                <w:szCs w:val="21"/>
              </w:rPr>
            </w:pPr>
            <w:r>
              <w:rPr>
                <w:rFonts w:hint="eastAsia" w:ascii="黑体" w:hAnsi="宋体" w:eastAsia="黑体"/>
                <w:b/>
                <w:szCs w:val="21"/>
              </w:rPr>
              <w:t>账号：</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委托代理人：</w:t>
            </w:r>
          </w:p>
        </w:tc>
      </w:tr>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p>
        </w:tc>
        <w:tc>
          <w:tcPr>
            <w:tcW w:w="4204" w:type="dxa"/>
          </w:tcPr>
          <w:p>
            <w:pPr>
              <w:spacing w:line="360" w:lineRule="auto"/>
              <w:ind w:left="975" w:leftChars="150" w:hanging="683" w:hangingChars="350"/>
              <w:rPr>
                <w:rFonts w:ascii="黑体" w:hAnsi="宋体" w:eastAsia="黑体"/>
                <w:b/>
                <w:szCs w:val="21"/>
              </w:rPr>
            </w:pPr>
          </w:p>
        </w:tc>
      </w:tr>
      <w:tr>
        <w:tblPrEx>
          <w:tblCellMar>
            <w:top w:w="0" w:type="dxa"/>
            <w:left w:w="108" w:type="dxa"/>
            <w:bottom w:w="0" w:type="dxa"/>
            <w:right w:w="108" w:type="dxa"/>
          </w:tblCellMar>
        </w:tblPrEx>
        <w:trPr>
          <w:trHeight w:val="338" w:hRule="atLeast"/>
        </w:trPr>
        <w:tc>
          <w:tcPr>
            <w:tcW w:w="4256" w:type="dxa"/>
          </w:tcPr>
          <w:p>
            <w:pPr>
              <w:spacing w:line="360" w:lineRule="auto"/>
              <w:rPr>
                <w:rFonts w:ascii="黑体" w:hAnsi="宋体" w:eastAsia="黑体"/>
                <w:b/>
                <w:szCs w:val="21"/>
              </w:rPr>
            </w:pPr>
            <w:r>
              <w:rPr>
                <w:rFonts w:hint="eastAsia" w:ascii="黑体" w:hAnsi="宋体" w:eastAsia="黑体"/>
                <w:b/>
                <w:szCs w:val="21"/>
              </w:rPr>
              <w:t>电话：</w:t>
            </w:r>
          </w:p>
        </w:tc>
        <w:tc>
          <w:tcPr>
            <w:tcW w:w="4204" w:type="dxa"/>
          </w:tcPr>
          <w:p>
            <w:pPr>
              <w:spacing w:line="360" w:lineRule="auto"/>
              <w:rPr>
                <w:rFonts w:ascii="黑体" w:hAnsi="宋体" w:eastAsia="黑体"/>
                <w:b/>
                <w:szCs w:val="21"/>
              </w:rPr>
            </w:pPr>
            <w:r>
              <w:rPr>
                <w:rFonts w:hint="eastAsia" w:ascii="黑体" w:hAnsi="宋体" w:eastAsia="黑体"/>
                <w:b/>
                <w:szCs w:val="21"/>
              </w:rPr>
              <w:t>电话：</w:t>
            </w:r>
          </w:p>
        </w:tc>
      </w:tr>
    </w:tbl>
    <w:p>
      <w:pPr>
        <w:spacing w:line="360" w:lineRule="exact"/>
        <w:rPr>
          <w:rFonts w:ascii="宋体" w:hAnsi="宋体"/>
          <w:u w:val="single"/>
        </w:rPr>
      </w:pPr>
    </w:p>
    <w:p>
      <w:pPr>
        <w:spacing w:line="360" w:lineRule="exact"/>
        <w:rPr>
          <w:rFonts w:ascii="宋体" w:hAnsi="宋体"/>
          <w:u w:val="single"/>
        </w:rPr>
      </w:pPr>
    </w:p>
    <w:p>
      <w:pPr>
        <w:spacing w:line="360" w:lineRule="exact"/>
        <w:ind w:firstLine="585" w:firstLineChars="300"/>
        <w:rPr>
          <w:rFonts w:ascii="宋体" w:hAnsi="宋体"/>
          <w:b/>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440" w:lineRule="exact"/>
        <w:ind w:firstLine="450" w:firstLineChars="200"/>
        <w:rPr>
          <w:rFonts w:cs="Times New Roman" w:asciiTheme="minorEastAsia" w:hAnsiTheme="minorEastAsia"/>
          <w:kern w:val="0"/>
          <w:sz w:val="24"/>
          <w:szCs w:val="24"/>
        </w:rPr>
      </w:pPr>
    </w:p>
    <w:p>
      <w:pPr>
        <w:adjustRightInd w:val="0"/>
        <w:snapToGrid w:val="0"/>
        <w:jc w:val="cente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功能清单</w:t>
      </w:r>
    </w:p>
    <w:p>
      <w:pP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内容自拟，以实际产品功能为主，格式不限</w:t>
      </w:r>
    </w:p>
    <w:p>
      <w:pPr>
        <w:rPr>
          <w:rFonts w:ascii="黑体" w:hAnsi="Times New Roman" w:eastAsia="黑体" w:cs="Times New Roman"/>
          <w:sz w:val="28"/>
          <w:szCs w:val="28"/>
        </w:rPr>
      </w:pPr>
    </w:p>
    <w:p>
      <w:pPr>
        <w:jc w:val="center"/>
        <w:rPr>
          <w:rFonts w:ascii="Times New Roman" w:hAnsi="Times New Roman" w:eastAsia="宋体" w:cs="Times New Roman"/>
          <w:kern w:val="0"/>
          <w:sz w:val="28"/>
          <w:szCs w:val="28"/>
        </w:rPr>
        <w:sectPr>
          <w:headerReference r:id="rId6" w:type="default"/>
          <w:footerReference r:id="rId7" w:type="default"/>
          <w:pgSz w:w="11906" w:h="16838"/>
          <w:pgMar w:top="1134" w:right="567" w:bottom="1134" w:left="1021"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34" w:name="_Toc37172691"/>
      <w:bookmarkStart w:id="35" w:name="_Toc285612604"/>
      <w:bookmarkStart w:id="36" w:name="_Toc390713970"/>
      <w:bookmarkStart w:id="37" w:name="_Toc240432233"/>
      <w:bookmarkStart w:id="38" w:name="_Toc43485655"/>
      <w:bookmarkStart w:id="39" w:name="_Toc435540982"/>
      <w:r>
        <w:rPr>
          <w:rFonts w:hint="eastAsia" w:ascii="黑体" w:hAnsi="黑体" w:eastAsia="黑体" w:cs="Times New Roman"/>
          <w:kern w:val="0"/>
          <w:sz w:val="32"/>
          <w:szCs w:val="32"/>
        </w:rPr>
        <w:t>第五部分  附件/报价文件格式</w:t>
      </w:r>
      <w:bookmarkEnd w:id="34"/>
      <w:bookmarkEnd w:id="35"/>
      <w:bookmarkEnd w:id="36"/>
      <w:bookmarkEnd w:id="37"/>
      <w:bookmarkEnd w:id="38"/>
      <w:bookmarkEnd w:id="39"/>
    </w:p>
    <w:p>
      <w:pPr>
        <w:ind w:firstLine="582" w:firstLineChars="200"/>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附件20：生产企业对代理公司参与报价的授权书</w:t>
      </w:r>
    </w:p>
    <w:p>
      <w:pPr>
        <w:widowControl/>
        <w:jc w:val="left"/>
        <w:rPr>
          <w:rFonts w:cs="Times New Roman" w:asciiTheme="majorEastAsia" w:hAnsiTheme="majorEastAsia" w:eastAsiaTheme="majorEastAsia"/>
          <w:color w:val="FF0000"/>
          <w:kern w:val="0"/>
          <w:sz w:val="30"/>
          <w:szCs w:val="30"/>
        </w:rPr>
      </w:pPr>
      <w:r>
        <w:rPr>
          <w:rFonts w:hint="eastAsia"/>
        </w:rPr>
        <w:t xml:space="preserve"> </w:t>
      </w:r>
      <w:r>
        <w:t xml:space="preserve">   </w:t>
      </w:r>
      <w:r>
        <w:rPr>
          <w:rFonts w:cs="Times New Roman" w:asciiTheme="majorEastAsia" w:hAnsiTheme="majorEastAsia" w:eastAsiaTheme="majorEastAsia"/>
          <w:kern w:val="0"/>
          <w:sz w:val="30"/>
          <w:szCs w:val="30"/>
        </w:rPr>
        <w:t xml:space="preserve"> 附件</w:t>
      </w:r>
      <w:r>
        <w:rPr>
          <w:rFonts w:hint="eastAsia" w:cs="Times New Roman" w:asciiTheme="majorEastAsia" w:hAnsiTheme="majorEastAsia" w:eastAsiaTheme="majorEastAsia"/>
          <w:kern w:val="0"/>
          <w:sz w:val="30"/>
          <w:szCs w:val="30"/>
        </w:rPr>
        <w:t>2</w:t>
      </w:r>
      <w:r>
        <w:rPr>
          <w:rFonts w:cs="Times New Roman" w:asciiTheme="majorEastAsia" w:hAnsiTheme="majorEastAsia" w:eastAsiaTheme="majorEastAsia"/>
          <w:kern w:val="0"/>
          <w:sz w:val="30"/>
          <w:szCs w:val="30"/>
        </w:rPr>
        <w:t>1：</w:t>
      </w:r>
      <w:r>
        <w:rPr>
          <w:rFonts w:hint="eastAsia" w:cs="Times New Roman" w:asciiTheme="majorEastAsia" w:hAnsiTheme="majorEastAsia" w:eastAsiaTheme="majorEastAsia"/>
          <w:kern w:val="0"/>
          <w:sz w:val="30"/>
          <w:szCs w:val="30"/>
        </w:rPr>
        <w:t>技术指标参数要求明细</w:t>
      </w:r>
    </w:p>
    <w:p>
      <w:pPr>
        <w:rPr>
          <w:rFonts w:cs="Times New Roman" w:asciiTheme="majorEastAsia" w:hAnsiTheme="majorEastAsia" w:eastAsiaTheme="majorEastAsia"/>
          <w:kern w:val="0"/>
          <w:sz w:val="30"/>
          <w:szCs w:val="30"/>
        </w:rPr>
      </w:pPr>
    </w:p>
    <w:p>
      <w:pPr>
        <w:pStyle w:val="2"/>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8"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40"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9"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40"/>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22"/>
        <w:tblW w:w="5000" w:type="pct"/>
        <w:jc w:val="center"/>
        <w:tblLayout w:type="autofit"/>
        <w:tblCellMar>
          <w:top w:w="0" w:type="dxa"/>
          <w:left w:w="0" w:type="dxa"/>
          <w:bottom w:w="0" w:type="dxa"/>
          <w:right w:w="0" w:type="dxa"/>
        </w:tblCellMar>
      </w:tblPr>
      <w:tblGrid>
        <w:gridCol w:w="620"/>
        <w:gridCol w:w="2488"/>
        <w:gridCol w:w="647"/>
        <w:gridCol w:w="952"/>
        <w:gridCol w:w="2393"/>
        <w:gridCol w:w="1246"/>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80"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80"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920"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22"/>
        <w:tblW w:w="5000" w:type="pct"/>
        <w:jc w:val="center"/>
        <w:tblLayout w:type="autofit"/>
        <w:tblCellMar>
          <w:top w:w="0" w:type="dxa"/>
          <w:left w:w="108" w:type="dxa"/>
          <w:bottom w:w="0" w:type="dxa"/>
          <w:right w:w="108" w:type="dxa"/>
        </w:tblCellMar>
      </w:tblPr>
      <w:tblGrid>
        <w:gridCol w:w="773"/>
        <w:gridCol w:w="2760"/>
        <w:gridCol w:w="2322"/>
        <w:gridCol w:w="2667"/>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40"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600"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执行标准（国标/行业标准等）</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80"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80"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80"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920"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43"/>
        <w:gridCol w:w="1885"/>
        <w:gridCol w:w="1885"/>
        <w:gridCol w:w="142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80"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80"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80"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920"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p>
    <w:p>
      <w:pPr>
        <w:rPr>
          <w:rFonts w:ascii="黑体" w:hAnsi="黑体" w:eastAsia="黑体" w:cs="Times New Roman"/>
          <w:kern w:val="0"/>
          <w:sz w:val="32"/>
          <w:szCs w:val="32"/>
        </w:rPr>
      </w:pP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96"/>
        <w:gridCol w:w="2128"/>
        <w:gridCol w:w="2444"/>
        <w:gridCol w:w="76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ind w:firstLine="98"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60" w:lineRule="exact"/>
              <w:rPr>
                <w:rFonts w:cs="Times New Roman" w:asciiTheme="minorEastAsia" w:hAnsiTheme="minorEastAsia"/>
                <w:sz w:val="24"/>
                <w:szCs w:val="24"/>
              </w:rPr>
            </w:pPr>
          </w:p>
        </w:tc>
      </w:tr>
    </w:tbl>
    <w:p>
      <w:pPr>
        <w:adjustRightInd w:val="0"/>
        <w:snapToGrid w:val="0"/>
        <w:spacing w:line="380" w:lineRule="exact"/>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165" w:firstLineChars="1319"/>
        <w:rPr>
          <w:rFonts w:cs="Times New Roman" w:asciiTheme="minorEastAsia" w:hAnsiTheme="minorEastAsia"/>
          <w:kern w:val="0"/>
          <w:sz w:val="24"/>
          <w:szCs w:val="24"/>
        </w:rPr>
      </w:pPr>
    </w:p>
    <w:p>
      <w:pPr>
        <w:ind w:firstLine="3693" w:firstLineChars="1319"/>
        <w:rPr>
          <w:rFonts w:ascii="Times New Roman" w:hAnsi="Times New Roman" w:eastAsia="宋体" w:cs="Times New Roman"/>
          <w:kern w:val="0"/>
          <w:sz w:val="28"/>
          <w:szCs w:val="28"/>
        </w:rPr>
      </w:pPr>
    </w:p>
    <w:p>
      <w:pPr>
        <w:ind w:firstLine="1680"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80"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920"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1258"/>
        <w:gridCol w:w="1376"/>
        <w:gridCol w:w="1687"/>
        <w:gridCol w:w="989"/>
        <w:gridCol w:w="918"/>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80"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80"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920"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60"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60"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60"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60"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6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6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60"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80" w:firstLineChars="600"/>
        <w:rPr>
          <w:rFonts w:cs="宋体" w:asciiTheme="minorEastAsia" w:hAnsiTheme="minorEastAsia"/>
          <w:kern w:val="0"/>
          <w:sz w:val="28"/>
          <w:szCs w:val="28"/>
          <w:lang w:val="zh-CN"/>
        </w:rPr>
      </w:pPr>
    </w:p>
    <w:p>
      <w:pPr>
        <w:spacing w:line="440" w:lineRule="exact"/>
        <w:ind w:firstLine="1680"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80"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920"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60" w:firstLineChars="200"/>
        <w:rPr>
          <w:rFonts w:ascii="Times New Roman" w:hAnsi="Times New Roman" w:eastAsia="宋体" w:cs="Times New Roman"/>
          <w:snapToGrid w:val="0"/>
          <w:kern w:val="0"/>
          <w:sz w:val="28"/>
          <w:szCs w:val="28"/>
          <w:lang w:val="zh-CN"/>
        </w:rPr>
      </w:pPr>
    </w:p>
    <w:p>
      <w:pPr>
        <w:ind w:firstLine="560"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80"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80"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920"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22"/>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91"/>
        <w:gridCol w:w="919"/>
        <w:gridCol w:w="1711"/>
        <w:gridCol w:w="1181"/>
        <w:gridCol w:w="992"/>
        <w:gridCol w:w="1366"/>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60" w:hanging="960"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58" w:leftChars="342" w:hanging="240"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58" w:leftChars="342" w:hanging="240"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rPr>
          <w:rFonts w:ascii="Times New Roman" w:hAnsi="Times New Roman" w:eastAsia="宋体" w:cs="Times New Roman"/>
          <w:kern w:val="0"/>
          <w:sz w:val="28"/>
          <w:szCs w:val="28"/>
          <w:lang w:val="zh-CN"/>
        </w:rPr>
      </w:pPr>
    </w:p>
    <w:p>
      <w:pPr>
        <w:ind w:firstLine="1680"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80"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920"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p>
    <w:p>
      <w:pPr>
        <w:rPr>
          <w:rFonts w:ascii="黑体" w:hAnsi="黑体" w:eastAsia="黑体" w:cs="Times New Roman"/>
          <w:kern w:val="0"/>
          <w:sz w:val="32"/>
          <w:szCs w:val="32"/>
        </w:rPr>
      </w:pP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22"/>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节</w:t>
            </w:r>
            <w:r>
              <w:rPr>
                <w:rFonts w:hint="eastAsia" w:ascii="宋体" w:hAnsi="宋体"/>
                <w:szCs w:val="21"/>
                <w:lang w:eastAsia="zh-CN"/>
              </w:rPr>
              <w:t>能</w:t>
            </w:r>
            <w:r>
              <w:rPr>
                <w:rFonts w:hint="eastAsia" w:ascii="宋体" w:hAnsi="宋体"/>
                <w:szCs w:val="21"/>
              </w:rPr>
              <w:t>标志认证证书（CQC）和中国环境标志认证证书（CEC）</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无故障检测证明材料</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噪声、防辐射、防尘、恶劣供电环境、防腐检验、环境应力等专项检验证书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高新技术企业证书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5   </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技术中心证明材料</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宋体" w:hAnsi="宋体"/>
                <w:szCs w:val="21"/>
              </w:rPr>
              <w:t>供货周期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宋体" w:hAnsi="宋体"/>
                <w:szCs w:val="21"/>
              </w:rPr>
              <w:t>到位维修响应</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宋体" w:hAnsi="宋体"/>
                <w:szCs w:val="21"/>
              </w:rPr>
              <w:t>企业服务方式、现场支持、服务费用、服务等级</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宋体" w:hAnsi="宋体"/>
                <w:szCs w:val="21"/>
              </w:rPr>
              <w:t>安全服务和后期技术咨询承诺</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35"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50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50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jc w:val="center"/>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22"/>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35"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50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50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743"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附件14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60" w:firstLineChars="200"/>
        <w:rPr>
          <w:rFonts w:ascii="Times New Roman" w:hAnsi="Times New Roman" w:eastAsia="楷体_GB2312" w:cs="Times New Roman"/>
          <w:sz w:val="28"/>
          <w:szCs w:val="28"/>
        </w:rPr>
      </w:pPr>
    </w:p>
    <w:p>
      <w:pPr>
        <w:ind w:firstLine="560"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60" w:firstLineChars="200"/>
        <w:rPr>
          <w:rFonts w:cs="Times New Roman" w:asciiTheme="minorEastAsia" w:hAnsiTheme="minorEastAsia"/>
          <w:sz w:val="28"/>
          <w:szCs w:val="28"/>
        </w:rPr>
      </w:pPr>
    </w:p>
    <w:p>
      <w:pPr>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26" o:spt="202" type="#_x0000_t202" style="position:absolute;left:0pt;margin-left:226.9pt;margin-top:10.35pt;height:103.9pt;width:209.1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27" o:spt="202" type="#_x0000_t202" style="position:absolute;left:0pt;margin-left:2.1pt;margin-top:10.35pt;height:103.9pt;width:206.6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900"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900" w:firstLineChars="1750"/>
        <w:rPr>
          <w:rFonts w:cs="Times New Roman" w:asciiTheme="minorEastAsia" w:hAnsiTheme="minorEastAsia"/>
          <w:kern w:val="0"/>
          <w:sz w:val="28"/>
          <w:szCs w:val="28"/>
        </w:rPr>
      </w:pPr>
    </w:p>
    <w:p>
      <w:pPr>
        <w:ind w:firstLine="3360"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978"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5</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360"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360"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802"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28" o:spt="202" type="#_x0000_t202" style="position:absolute;left:0pt;margin-left:228.25pt;margin-top:14.25pt;height:105.95pt;width:210.95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29" o:spt="202" type="#_x0000_t202" style="position:absolute;left:0pt;margin-left:1.4pt;margin-top:15.6pt;height:104.6pt;width:211.6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1"/>
        <w:gridCol w:w="1173"/>
        <w:gridCol w:w="2028"/>
        <w:gridCol w:w="1225"/>
        <w:gridCol w:w="1340"/>
        <w:gridCol w:w="1152"/>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823" w:hanging="823"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921" w:leftChars="308" w:hanging="274"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921" w:leftChars="308" w:hanging="274"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80" w:firstLineChars="600"/>
        <w:rPr>
          <w:rFonts w:cs="宋体" w:asciiTheme="minorEastAsia" w:hAnsiTheme="minorEastAsia"/>
          <w:kern w:val="0"/>
          <w:sz w:val="28"/>
          <w:szCs w:val="28"/>
          <w:lang w:val="zh-CN"/>
        </w:rPr>
      </w:pPr>
    </w:p>
    <w:p>
      <w:pPr>
        <w:ind w:firstLine="1680"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80"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920" w:firstLineChars="1400"/>
        <w:rPr>
          <w:rFonts w:ascii="Times New Roman" w:hAnsi="Times New Roman" w:eastAsia="宋体" w:cs="Times New Roman"/>
          <w:kern w:val="0"/>
          <w:sz w:val="24"/>
          <w:szCs w:val="24"/>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125" w:firstLineChars="402"/>
        <w:rPr>
          <w:rFonts w:cs="Times New Roman" w:asciiTheme="minorEastAsia" w:hAnsiTheme="minorEastAsia"/>
          <w:kern w:val="0"/>
          <w:sz w:val="28"/>
          <w:szCs w:val="28"/>
        </w:rPr>
      </w:pPr>
    </w:p>
    <w:p>
      <w:pPr>
        <w:ind w:firstLine="1125"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80"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80"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920"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r>
        <w:rPr>
          <w:rFonts w:hint="eastAsia" w:ascii="黑体" w:hAnsi="黑体" w:eastAsia="黑体" w:cs="Times New Roman"/>
          <w:kern w:val="0"/>
          <w:sz w:val="32"/>
          <w:szCs w:val="32"/>
        </w:rPr>
        <w:t>附件18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60"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60"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60"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60"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60"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60" w:firstLineChars="200"/>
        <w:rPr>
          <w:rFonts w:cs="Times New Roman" w:asciiTheme="minorEastAsia" w:hAnsiTheme="minorEastAsia"/>
          <w:kern w:val="0"/>
          <w:sz w:val="28"/>
          <w:szCs w:val="28"/>
          <w:lang w:val="zh-CN"/>
        </w:rPr>
      </w:pPr>
    </w:p>
    <w:p>
      <w:pPr>
        <w:autoSpaceDE w:val="0"/>
        <w:autoSpaceDN w:val="0"/>
        <w:adjustRightInd w:val="0"/>
        <w:ind w:firstLine="560" w:firstLineChars="200"/>
        <w:rPr>
          <w:rFonts w:cs="Times New Roman" w:asciiTheme="minorEastAsia" w:hAnsiTheme="minorEastAsia"/>
          <w:kern w:val="0"/>
          <w:sz w:val="28"/>
          <w:szCs w:val="28"/>
          <w:lang w:val="zh-CN"/>
        </w:rPr>
      </w:pPr>
    </w:p>
    <w:p>
      <w:pPr>
        <w:ind w:firstLine="1680"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366"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606" w:firstLineChars="1645"/>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8"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p>
    <w:p>
      <w:pPr>
        <w:autoSpaceDE w:val="0"/>
        <w:autoSpaceDN w:val="0"/>
        <w:adjustRightInd w:val="0"/>
        <w:ind w:firstLine="548"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48"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48"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74"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366"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366"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606"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t>附件</w:t>
      </w:r>
      <w:r>
        <w:rPr>
          <w:rFonts w:hint="eastAsia" w:ascii="黑体" w:hAnsi="黑体" w:eastAsia="黑体" w:cs="Times New Roman"/>
          <w:kern w:val="0"/>
          <w:sz w:val="32"/>
          <w:szCs w:val="32"/>
        </w:rPr>
        <w:t>2</w:t>
      </w:r>
      <w:r>
        <w:rPr>
          <w:rFonts w:ascii="黑体" w:hAnsi="黑体" w:eastAsia="黑体" w:cs="Times New Roman"/>
          <w:kern w:val="0"/>
          <w:sz w:val="32"/>
          <w:szCs w:val="32"/>
        </w:rPr>
        <w:t>1</w:t>
      </w:r>
      <w:r>
        <w:rPr>
          <w:rFonts w:hint="eastAsia" w:ascii="黑体" w:hAnsi="黑体" w:eastAsia="黑体" w:cs="Times New Roman"/>
          <w:kern w:val="0"/>
          <w:sz w:val="32"/>
          <w:szCs w:val="32"/>
        </w:rPr>
        <w:t>技术指标参数要求明细</w:t>
      </w:r>
    </w:p>
    <w:tbl>
      <w:tblPr>
        <w:tblStyle w:val="22"/>
        <w:tblW w:w="8880" w:type="dxa"/>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9"/>
        <w:gridCol w:w="2888"/>
        <w:gridCol w:w="4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80" w:type="dxa"/>
            <w:gridSpan w:val="3"/>
            <w:noWrap w:val="0"/>
            <w:vAlign w:val="center"/>
          </w:tcPr>
          <w:p>
            <w:pPr>
              <w:snapToGrid w:val="0"/>
              <w:contextualSpacing/>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一、内容一览表（复杂项目和研发比例高的项目可以加入项目设计思路和方案框架图等进行说明。）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2888"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内容</w:t>
            </w:r>
          </w:p>
        </w:tc>
        <w:tc>
          <w:tcPr>
            <w:tcW w:w="4643"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noWrap w:val="0"/>
            <w:vAlign w:val="center"/>
          </w:tcPr>
          <w:p>
            <w:pPr>
              <w:snapToGrid w:val="0"/>
              <w:contextualSpacing/>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888" w:type="dxa"/>
            <w:noWrap w:val="0"/>
            <w:vAlign w:val="center"/>
          </w:tcPr>
          <w:p>
            <w:pPr>
              <w:snapToGrid w:val="0"/>
              <w:contextualSpacing/>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服务器</w:t>
            </w:r>
          </w:p>
        </w:tc>
        <w:tc>
          <w:tcPr>
            <w:tcW w:w="4643" w:type="dxa"/>
            <w:noWrap w:val="0"/>
            <w:vAlign w:val="center"/>
          </w:tcPr>
          <w:p>
            <w:pPr>
              <w:snapToGrid w:val="0"/>
              <w:contextualSpacing/>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80" w:type="dxa"/>
            <w:gridSpan w:val="3"/>
            <w:noWrap w:val="0"/>
            <w:vAlign w:val="center"/>
          </w:tcPr>
          <w:p>
            <w:pPr>
              <w:snapToGrid w:val="0"/>
              <w:contextualSpacing/>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二、项目总体要求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2888"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要求</w:t>
            </w:r>
          </w:p>
        </w:tc>
        <w:tc>
          <w:tcPr>
            <w:tcW w:w="4643"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noWrap w:val="0"/>
            <w:vAlign w:val="center"/>
          </w:tcPr>
          <w:p>
            <w:pPr>
              <w:snapToGrid w:val="0"/>
              <w:contextualSpacing/>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888" w:type="dxa"/>
            <w:noWrap w:val="0"/>
            <w:vAlign w:val="center"/>
          </w:tcPr>
          <w:p>
            <w:pPr>
              <w:snapToGrid w:val="0"/>
              <w:contextualSpacing/>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工期</w:t>
            </w:r>
          </w:p>
        </w:tc>
        <w:tc>
          <w:tcPr>
            <w:tcW w:w="4643" w:type="dxa"/>
            <w:noWrap w:val="0"/>
            <w:vAlign w:val="center"/>
          </w:tcPr>
          <w:p>
            <w:pPr>
              <w:snapToGrid w:val="0"/>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签订合同后 30日内完成。（具体内容自定）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noWrap w:val="0"/>
            <w:vAlign w:val="center"/>
          </w:tcPr>
          <w:p>
            <w:pPr>
              <w:snapToGrid w:val="0"/>
              <w:contextualSpacing/>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888" w:type="dxa"/>
            <w:noWrap w:val="0"/>
            <w:vAlign w:val="center"/>
          </w:tcPr>
          <w:p>
            <w:pPr>
              <w:snapToGrid w:val="0"/>
              <w:contextualSpacing/>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售后服务</w:t>
            </w:r>
          </w:p>
        </w:tc>
        <w:tc>
          <w:tcPr>
            <w:tcW w:w="4643" w:type="dxa"/>
            <w:noWrap w:val="0"/>
            <w:vAlign w:val="center"/>
          </w:tcPr>
          <w:p>
            <w:pPr>
              <w:snapToGrid w:val="0"/>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自验收合格日起至少提供为期3年以上7*24原厂免费售后服务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noWrap w:val="0"/>
            <w:vAlign w:val="center"/>
          </w:tcPr>
          <w:p>
            <w:pPr>
              <w:snapToGrid w:val="0"/>
              <w:contextualSpacing/>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2888" w:type="dxa"/>
            <w:noWrap w:val="0"/>
            <w:vAlign w:val="center"/>
          </w:tcPr>
          <w:p>
            <w:pPr>
              <w:snapToGrid w:val="0"/>
              <w:contextualSpacing/>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培训</w:t>
            </w:r>
          </w:p>
        </w:tc>
        <w:tc>
          <w:tcPr>
            <w:tcW w:w="4643" w:type="dxa"/>
            <w:noWrap w:val="0"/>
            <w:vAlign w:val="center"/>
          </w:tcPr>
          <w:p>
            <w:pPr>
              <w:snapToGrid w:val="0"/>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对全体使用人员进行1轮培训.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80" w:type="dxa"/>
            <w:gridSpan w:val="3"/>
            <w:noWrap w:val="0"/>
            <w:vAlign w:val="center"/>
          </w:tcPr>
          <w:p>
            <w:pPr>
              <w:snapToGrid w:val="0"/>
              <w:contextualSpacing/>
              <w:jc w:val="left"/>
              <w:rPr>
                <w:rFonts w:hint="eastAsia" w:asciiTheme="minorEastAsia" w:hAnsiTheme="minorEastAsia" w:eastAsiaTheme="minorEastAsia" w:cstheme="minorEastAsia"/>
                <w:b/>
                <w:sz w:val="28"/>
                <w:szCs w:val="28"/>
                <w:lang w:val="es-AR" w:bidi="ne-NP"/>
              </w:rPr>
            </w:pPr>
            <w:r>
              <w:rPr>
                <w:rFonts w:hint="eastAsia" w:asciiTheme="minorEastAsia" w:hAnsiTheme="minorEastAsia" w:eastAsiaTheme="minorEastAsia" w:cstheme="minorEastAsia"/>
                <w:b/>
                <w:sz w:val="28"/>
                <w:szCs w:val="28"/>
              </w:rPr>
              <w:t>三、软件功能及性能（如不包括软件，可略过）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2888"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功能/性能</w:t>
            </w:r>
          </w:p>
        </w:tc>
        <w:tc>
          <w:tcPr>
            <w:tcW w:w="4643"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349" w:type="dxa"/>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888" w:type="dxa"/>
            <w:noWrap w:val="0"/>
            <w:vAlign w:val="center"/>
          </w:tcPr>
          <w:p>
            <w:pPr>
              <w:keepNext w:val="0"/>
              <w:keepLines w:val="0"/>
              <w:pageBreakBefore w:val="0"/>
              <w:widowControl w:val="0"/>
              <w:kinsoku/>
              <w:wordWrap/>
              <w:overflowPunct/>
              <w:topLinePunct w:val="0"/>
              <w:autoSpaceDE/>
              <w:autoSpaceDN/>
              <w:bidi w:val="0"/>
              <w:adjustRightInd/>
              <w:spacing w:line="200" w:lineRule="exact"/>
              <w:ind w:left="108"/>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4643"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contextualSpacing/>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200" w:lineRule="exact"/>
              <w:contextualSpacing/>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200" w:lineRule="exact"/>
              <w:contextualSpacing/>
              <w:jc w:val="left"/>
              <w:textAlignment w:val="auto"/>
              <w:rPr>
                <w:rFonts w:hint="eastAsia"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noWrap w:val="0"/>
            <w:vAlign w:val="center"/>
          </w:tcPr>
          <w:p>
            <w:pPr>
              <w:keepNext w:val="0"/>
              <w:keepLines w:val="0"/>
              <w:pageBreakBefore w:val="0"/>
              <w:widowControl w:val="0"/>
              <w:kinsoku/>
              <w:wordWrap/>
              <w:overflowPunct/>
              <w:topLinePunct w:val="0"/>
              <w:autoSpaceDE/>
              <w:autoSpaceDN/>
              <w:bidi w:val="0"/>
              <w:adjustRightInd/>
              <w:spacing w:line="2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888" w:type="dxa"/>
            <w:noWrap w:val="0"/>
            <w:vAlign w:val="center"/>
          </w:tcPr>
          <w:p>
            <w:pPr>
              <w:keepNext w:val="0"/>
              <w:keepLines w:val="0"/>
              <w:pageBreakBefore w:val="0"/>
              <w:widowControl w:val="0"/>
              <w:kinsoku/>
              <w:wordWrap/>
              <w:overflowPunct/>
              <w:topLinePunct w:val="0"/>
              <w:autoSpaceDE/>
              <w:autoSpaceDN/>
              <w:bidi w:val="0"/>
              <w:adjustRightInd/>
              <w:spacing w:line="200" w:lineRule="exact"/>
              <w:ind w:left="108"/>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4643" w:type="dxa"/>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contextualSpacing/>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200" w:lineRule="exact"/>
              <w:contextualSpacing/>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200" w:lineRule="exact"/>
              <w:contextualSpacing/>
              <w:jc w:val="left"/>
              <w:textAlignment w:val="auto"/>
              <w:rPr>
                <w:rFonts w:hint="eastAsia" w:asciiTheme="minorEastAsia" w:hAnsiTheme="minorEastAsia" w:eastAsiaTheme="minorEastAsia" w:cs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80" w:type="dxa"/>
            <w:gridSpan w:val="3"/>
            <w:noWrap w:val="0"/>
            <w:vAlign w:val="center"/>
          </w:tcPr>
          <w:p>
            <w:pPr>
              <w:snapToGrid w:val="0"/>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四、硬件参数（如不包括硬件，可略过）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2888"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硬件名称</w:t>
            </w:r>
          </w:p>
        </w:tc>
        <w:tc>
          <w:tcPr>
            <w:tcW w:w="4643" w:type="dxa"/>
            <w:noWrap w:val="0"/>
            <w:vAlign w:val="center"/>
          </w:tcPr>
          <w:p>
            <w:pPr>
              <w:snapToGrid w:val="0"/>
              <w:contextualSpacing/>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noWrap w:val="0"/>
            <w:vAlign w:val="center"/>
          </w:tcPr>
          <w:p>
            <w:pPr>
              <w:ind w:left="10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888" w:type="dxa"/>
            <w:noWrap w:val="0"/>
            <w:vAlign w:val="center"/>
          </w:tcPr>
          <w:p>
            <w:pPr>
              <w:ind w:left="10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前置机服务器</w:t>
            </w:r>
          </w:p>
        </w:tc>
        <w:tc>
          <w:tcPr>
            <w:tcW w:w="4643" w:type="dxa"/>
            <w:noWrap w:val="0"/>
            <w:vAlign w:val="center"/>
          </w:tcPr>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★1、基本品牌要求：国内自主品牌</w:t>
            </w:r>
          </w:p>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2、规格：标准2U机架式服务器，配置安装导轨</w:t>
            </w:r>
          </w:p>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★3、CPU：配置2颗Intel金牌≥3206 CPU，主频:≥1.9GHz，≥8核心</w:t>
            </w:r>
          </w:p>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★4、内存：配置≥32G DDR4内存条</w:t>
            </w:r>
          </w:p>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5、硬盘：配置≥3个3.5寸热插拔硬盘槽位，配置≥2块600G SAS HDD硬盘;可扩展至≥24个2.5寸热插拔硬盘NVMe SSD数量≥8</w:t>
            </w:r>
          </w:p>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★6、阵列控制器：≥1个阵列卡，配置12Gbps SAS磁盘阵列控制器，支持Raid0/1/10/5/50/6/60, Raid 1/10 。≥4GB缓存，支持缓存数据保护，且后备保护不受时间限制                                      </w:t>
            </w:r>
          </w:p>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7、扩展性：1个OCP2.0专用插槽，6个PCI-e标准插槽</w:t>
            </w:r>
          </w:p>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8、网卡：集成双口千兆网卡具有负载均衡，链路汇聚及冗余特性，可有效减少网络延迟 支持1个1000M IPMI专用远程管理网口，可实现KVM OVER IP带外管理</w:t>
            </w:r>
          </w:p>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9、电源：≥2个550W铂金电源模块，支持PMBUS电源功耗监控、模块丢失报警等功能，支持智能调频功能，降低系统能耗，据热关键器件温度综合调节风扇转速，支持PDCM v2.0(能效管理器),提供自动化服务器功耗控制</w:t>
            </w:r>
          </w:p>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10、配置≥1Gb的远程管理控制端口，配置虚拟KVM功能, 可实现与操作系统无关的远程对服务器的完全控制，包括远程的开机、关机、重启、更新Firmware、虚拟媒体等操作，提供服务器健康日记、故障现场还原，支持智能电源管理，支持服务器内部温度切面的3D显示，可支持动态功率封顶；</w:t>
            </w:r>
          </w:p>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11、安全性：支持TPM加密模块接口，保障端到端安全性；</w:t>
            </w:r>
          </w:p>
          <w:p>
            <w:pPr>
              <w:snapToGrid w:val="0"/>
              <w:spacing w:line="276" w:lineRule="auto"/>
              <w:contextualSpacing/>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12、其他接口：集成显示VGA接口，6个USB3.0接口</w:t>
            </w:r>
          </w:p>
        </w:tc>
      </w:tr>
    </w:tbl>
    <w:p>
      <w:pPr>
        <w:pStyle w:val="2"/>
      </w:pPr>
      <w:r>
        <w:rPr>
          <w:rFonts w:hint="eastAsia"/>
          <w:b/>
          <w:bCs/>
          <w:szCs w:val="24"/>
          <w:lang w:val="zh-CN" w:eastAsia="zh-CN" w:bidi="ar"/>
        </w:rPr>
        <w:t>备注</w:t>
      </w:r>
      <w:r>
        <w:rPr>
          <w:rFonts w:hint="eastAsia"/>
          <w:szCs w:val="24"/>
          <w:lang w:val="zh-CN" w:eastAsia="zh-CN" w:bidi="ar"/>
        </w:rPr>
        <w:t>：</w:t>
      </w:r>
      <w:r>
        <w:rPr>
          <w:rFonts w:hint="eastAsia"/>
          <w:szCs w:val="24"/>
          <w:lang w:val="zh-CN" w:bidi="ar"/>
        </w:rPr>
        <w:t>“关键技术指标参数”以“★”标记，有</w:t>
      </w:r>
      <w:r>
        <w:rPr>
          <w:szCs w:val="24"/>
          <w:lang w:val="zh-CN" w:bidi="ar"/>
        </w:rPr>
        <w:t>1</w:t>
      </w:r>
      <w:r>
        <w:rPr>
          <w:rFonts w:hint="eastAsia"/>
          <w:szCs w:val="24"/>
          <w:lang w:val="zh-CN" w:bidi="ar"/>
        </w:rPr>
        <w:t>项不满足按无效投标处理；“重要技术指标参数”以“▲”标记；“一般技术指标参数”不作标记。</w:t>
      </w:r>
      <w:r>
        <w:rPr>
          <w:szCs w:val="24"/>
          <w:lang w:val="zh-CN" w:bidi="ar"/>
        </w:rPr>
        <w:t xml:space="preserve"> </w:t>
      </w:r>
      <w:r>
        <w:rPr>
          <w:rFonts w:hint="eastAsia"/>
          <w:b/>
          <w:bCs/>
          <w:szCs w:val="24"/>
          <w:lang w:val="zh-CN" w:bidi="ar"/>
        </w:rPr>
        <w:t>报价方须提供★号参数技术支持资料</w:t>
      </w:r>
      <w:r>
        <w:rPr>
          <w:rFonts w:hint="eastAsia"/>
          <w:b/>
          <w:bCs/>
          <w:szCs w:val="24"/>
          <w:lang w:bidi="ar"/>
        </w:rPr>
        <w:t>，包括但不限于制造商公开发布的资料（检测报告、官网公示的技术参数、彩页、产品使用说明书、技术白皮书等）或生产厂家加盖鲜章的主要技术性能参数表等</w:t>
      </w:r>
      <w:r>
        <w:rPr>
          <w:rFonts w:hint="eastAsia"/>
          <w:szCs w:val="24"/>
          <w:lang w:bidi="ar"/>
        </w:rPr>
        <w:t>】</w:t>
      </w:r>
      <w:r>
        <w:rPr>
          <w:rFonts w:hint="eastAsia"/>
          <w:b/>
          <w:bCs/>
        </w:rPr>
        <w:t>。</w:t>
      </w:r>
    </w:p>
    <w:p>
      <w:pPr>
        <w:pStyle w:val="2"/>
      </w:pP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4"/>
        <w:szCs w:val="24"/>
      </w:rPr>
    </w:pPr>
    <w:r>
      <w:rPr>
        <w:rFonts w:hint="eastAsia"/>
        <w:sz w:val="24"/>
        <w:szCs w:val="24"/>
      </w:rPr>
      <w:t>—</w:t>
    </w:r>
    <w:r>
      <w:rPr>
        <w:rStyle w:val="25"/>
        <w:sz w:val="24"/>
        <w:szCs w:val="24"/>
      </w:rPr>
      <w:fldChar w:fldCharType="begin"/>
    </w:r>
    <w:r>
      <w:rPr>
        <w:rStyle w:val="25"/>
        <w:sz w:val="24"/>
        <w:szCs w:val="24"/>
      </w:rPr>
      <w:instrText xml:space="preserve"> PAGE </w:instrText>
    </w:r>
    <w:r>
      <w:rPr>
        <w:rStyle w:val="25"/>
        <w:sz w:val="24"/>
        <w:szCs w:val="24"/>
      </w:rPr>
      <w:fldChar w:fldCharType="separate"/>
    </w:r>
    <w:r>
      <w:rPr>
        <w:rStyle w:val="25"/>
        <w:sz w:val="24"/>
        <w:szCs w:val="24"/>
      </w:rPr>
      <w:t>19</w:t>
    </w:r>
    <w:r>
      <w:rPr>
        <w:rStyle w:val="25"/>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sz w:val="24"/>
        <w:szCs w:val="24"/>
      </w:rPr>
    </w:pPr>
    <w:r>
      <w:rPr>
        <w:rFonts w:hint="eastAsia" w:ascii="宋体"/>
        <w:sz w:val="24"/>
        <w:szCs w:val="24"/>
      </w:rPr>
      <w:t>—</w:t>
    </w:r>
    <w:r>
      <w:rPr>
        <w:rStyle w:val="25"/>
        <w:sz w:val="24"/>
        <w:szCs w:val="24"/>
      </w:rPr>
      <w:fldChar w:fldCharType="begin"/>
    </w:r>
    <w:r>
      <w:rPr>
        <w:rStyle w:val="25"/>
        <w:sz w:val="24"/>
        <w:szCs w:val="24"/>
      </w:rPr>
      <w:instrText xml:space="preserve"> PAGE </w:instrText>
    </w:r>
    <w:r>
      <w:rPr>
        <w:rStyle w:val="25"/>
        <w:sz w:val="24"/>
        <w:szCs w:val="24"/>
      </w:rPr>
      <w:fldChar w:fldCharType="separate"/>
    </w:r>
    <w:r>
      <w:rPr>
        <w:rStyle w:val="25"/>
        <w:sz w:val="24"/>
        <w:szCs w:val="24"/>
      </w:rPr>
      <w:t>42</w:t>
    </w:r>
    <w:r>
      <w:rPr>
        <w:rStyle w:val="25"/>
        <w:sz w:val="24"/>
        <w:szCs w:val="24"/>
      </w:rPr>
      <w:fldChar w:fldCharType="end"/>
    </w:r>
    <w:r>
      <w:rPr>
        <w:rFonts w:hint="eastAsia" w:ascii="宋体"/>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rPr>
        <w:rFonts w:ascii="宋体"/>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bCs/>
        <w:sz w:val="21"/>
        <w:szCs w:val="21"/>
      </w:rPr>
    </w:pPr>
  </w:p>
  <w:p>
    <w:pPr>
      <w:pStyle w:val="14"/>
      <w:jc w:val="both"/>
      <w:rPr>
        <w:rFonts w:ascii="楷体_GB2312" w:eastAsia="楷体_GB2312"/>
        <w:bCs/>
        <w:sz w:val="21"/>
        <w:szCs w:val="21"/>
      </w:rPr>
    </w:pPr>
  </w:p>
  <w:p>
    <w:pPr>
      <w:pStyle w:val="14"/>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bCs/>
        <w:sz w:val="21"/>
        <w:szCs w:val="21"/>
      </w:rPr>
    </w:pPr>
  </w:p>
  <w:p>
    <w:pPr>
      <w:pStyle w:val="14"/>
      <w:jc w:val="both"/>
      <w:rPr>
        <w:rFonts w:ascii="楷体_GB2312" w:eastAsia="楷体_GB2312"/>
        <w:bCs/>
        <w:sz w:val="21"/>
        <w:szCs w:val="21"/>
      </w:rPr>
    </w:pPr>
  </w:p>
  <w:p>
    <w:pPr>
      <w:pStyle w:val="14"/>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97"/>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3OGNlZGFjY2NiNzMzZjE5OGVjNDA2YTg2Mjk4MGYifQ=="/>
  </w:docVars>
  <w:rsids>
    <w:rsidRoot w:val="000F19EE"/>
    <w:rsid w:val="0000270E"/>
    <w:rsid w:val="00022A33"/>
    <w:rsid w:val="00023050"/>
    <w:rsid w:val="00025439"/>
    <w:rsid w:val="0002753B"/>
    <w:rsid w:val="00027CF2"/>
    <w:rsid w:val="00031470"/>
    <w:rsid w:val="00037330"/>
    <w:rsid w:val="000404BD"/>
    <w:rsid w:val="00040F12"/>
    <w:rsid w:val="0005206C"/>
    <w:rsid w:val="000532D8"/>
    <w:rsid w:val="00053A80"/>
    <w:rsid w:val="00054C92"/>
    <w:rsid w:val="00057277"/>
    <w:rsid w:val="00057CBA"/>
    <w:rsid w:val="000627B8"/>
    <w:rsid w:val="0006407D"/>
    <w:rsid w:val="00064303"/>
    <w:rsid w:val="00066CFA"/>
    <w:rsid w:val="00071DFE"/>
    <w:rsid w:val="00076E77"/>
    <w:rsid w:val="00082A64"/>
    <w:rsid w:val="00094D66"/>
    <w:rsid w:val="0009631F"/>
    <w:rsid w:val="000A16A1"/>
    <w:rsid w:val="000A2365"/>
    <w:rsid w:val="000A47EE"/>
    <w:rsid w:val="000A574E"/>
    <w:rsid w:val="000B1606"/>
    <w:rsid w:val="000B6DC5"/>
    <w:rsid w:val="000C05CF"/>
    <w:rsid w:val="000C332F"/>
    <w:rsid w:val="000C4B72"/>
    <w:rsid w:val="000D0F00"/>
    <w:rsid w:val="000D1A24"/>
    <w:rsid w:val="000D1A63"/>
    <w:rsid w:val="000D3AD5"/>
    <w:rsid w:val="000D6D49"/>
    <w:rsid w:val="000E0A41"/>
    <w:rsid w:val="000E203F"/>
    <w:rsid w:val="000E24CF"/>
    <w:rsid w:val="000F19EE"/>
    <w:rsid w:val="000F4413"/>
    <w:rsid w:val="00101A4E"/>
    <w:rsid w:val="00101E93"/>
    <w:rsid w:val="00110A36"/>
    <w:rsid w:val="00113AD9"/>
    <w:rsid w:val="001146EE"/>
    <w:rsid w:val="0011544D"/>
    <w:rsid w:val="001175A3"/>
    <w:rsid w:val="00126E2A"/>
    <w:rsid w:val="001368F2"/>
    <w:rsid w:val="00137C61"/>
    <w:rsid w:val="00140433"/>
    <w:rsid w:val="00141DF3"/>
    <w:rsid w:val="00143333"/>
    <w:rsid w:val="00146B8C"/>
    <w:rsid w:val="00147C83"/>
    <w:rsid w:val="00151352"/>
    <w:rsid w:val="00151D52"/>
    <w:rsid w:val="00151F84"/>
    <w:rsid w:val="00153547"/>
    <w:rsid w:val="00154A37"/>
    <w:rsid w:val="00156746"/>
    <w:rsid w:val="00162BA1"/>
    <w:rsid w:val="00165CC1"/>
    <w:rsid w:val="00167E17"/>
    <w:rsid w:val="00172231"/>
    <w:rsid w:val="00174EC9"/>
    <w:rsid w:val="00187861"/>
    <w:rsid w:val="001A083F"/>
    <w:rsid w:val="001A11BE"/>
    <w:rsid w:val="001A14C3"/>
    <w:rsid w:val="001A4FD9"/>
    <w:rsid w:val="001B14E3"/>
    <w:rsid w:val="001B5AFE"/>
    <w:rsid w:val="001B7705"/>
    <w:rsid w:val="001C0A95"/>
    <w:rsid w:val="001C28A2"/>
    <w:rsid w:val="001C6539"/>
    <w:rsid w:val="001C7782"/>
    <w:rsid w:val="001D0023"/>
    <w:rsid w:val="001D1B14"/>
    <w:rsid w:val="001E3296"/>
    <w:rsid w:val="001E34F3"/>
    <w:rsid w:val="001E3902"/>
    <w:rsid w:val="001E460B"/>
    <w:rsid w:val="002013DC"/>
    <w:rsid w:val="002076CA"/>
    <w:rsid w:val="00214820"/>
    <w:rsid w:val="00217B74"/>
    <w:rsid w:val="00222FF8"/>
    <w:rsid w:val="00224E5F"/>
    <w:rsid w:val="00226556"/>
    <w:rsid w:val="0023640A"/>
    <w:rsid w:val="00242103"/>
    <w:rsid w:val="002425C9"/>
    <w:rsid w:val="00243406"/>
    <w:rsid w:val="00244DDF"/>
    <w:rsid w:val="002474B3"/>
    <w:rsid w:val="00251F82"/>
    <w:rsid w:val="00252261"/>
    <w:rsid w:val="00256601"/>
    <w:rsid w:val="00262C6B"/>
    <w:rsid w:val="002651C1"/>
    <w:rsid w:val="00265A44"/>
    <w:rsid w:val="00270F8F"/>
    <w:rsid w:val="00276225"/>
    <w:rsid w:val="002817A0"/>
    <w:rsid w:val="00285E13"/>
    <w:rsid w:val="00286FF1"/>
    <w:rsid w:val="002A09F2"/>
    <w:rsid w:val="002A443B"/>
    <w:rsid w:val="002A65C6"/>
    <w:rsid w:val="002A6F57"/>
    <w:rsid w:val="002B3125"/>
    <w:rsid w:val="002B5C32"/>
    <w:rsid w:val="002B5D29"/>
    <w:rsid w:val="002B626C"/>
    <w:rsid w:val="002B6E50"/>
    <w:rsid w:val="002C0F66"/>
    <w:rsid w:val="002C1147"/>
    <w:rsid w:val="002C5CFF"/>
    <w:rsid w:val="002C6A11"/>
    <w:rsid w:val="002D0387"/>
    <w:rsid w:val="002D12A7"/>
    <w:rsid w:val="002D2FA7"/>
    <w:rsid w:val="002D331A"/>
    <w:rsid w:val="002D4C19"/>
    <w:rsid w:val="002D4DA1"/>
    <w:rsid w:val="002D54A8"/>
    <w:rsid w:val="002D6D42"/>
    <w:rsid w:val="002E3D9F"/>
    <w:rsid w:val="002E7BAB"/>
    <w:rsid w:val="002F03D4"/>
    <w:rsid w:val="002F1927"/>
    <w:rsid w:val="003027C7"/>
    <w:rsid w:val="00303E33"/>
    <w:rsid w:val="00305C99"/>
    <w:rsid w:val="00306E17"/>
    <w:rsid w:val="00317EC0"/>
    <w:rsid w:val="00320218"/>
    <w:rsid w:val="003222A0"/>
    <w:rsid w:val="003316B1"/>
    <w:rsid w:val="003407DF"/>
    <w:rsid w:val="003453E5"/>
    <w:rsid w:val="003470EC"/>
    <w:rsid w:val="00354E1F"/>
    <w:rsid w:val="003562A2"/>
    <w:rsid w:val="0036012E"/>
    <w:rsid w:val="00360C37"/>
    <w:rsid w:val="00375D1B"/>
    <w:rsid w:val="003813C8"/>
    <w:rsid w:val="0038362B"/>
    <w:rsid w:val="00384C3A"/>
    <w:rsid w:val="00387C50"/>
    <w:rsid w:val="0039032C"/>
    <w:rsid w:val="00390441"/>
    <w:rsid w:val="00390677"/>
    <w:rsid w:val="00396F45"/>
    <w:rsid w:val="003A0065"/>
    <w:rsid w:val="003A0B24"/>
    <w:rsid w:val="003A1296"/>
    <w:rsid w:val="003A30AD"/>
    <w:rsid w:val="003B09EC"/>
    <w:rsid w:val="003B09F3"/>
    <w:rsid w:val="003B11E3"/>
    <w:rsid w:val="003B3BD0"/>
    <w:rsid w:val="003B70D3"/>
    <w:rsid w:val="003C0056"/>
    <w:rsid w:val="003C3887"/>
    <w:rsid w:val="003C64FC"/>
    <w:rsid w:val="003C7F91"/>
    <w:rsid w:val="003D760D"/>
    <w:rsid w:val="003E1BE1"/>
    <w:rsid w:val="003E45E5"/>
    <w:rsid w:val="003F15C7"/>
    <w:rsid w:val="003F338D"/>
    <w:rsid w:val="003F5B3D"/>
    <w:rsid w:val="00403FA4"/>
    <w:rsid w:val="004059DA"/>
    <w:rsid w:val="004100B2"/>
    <w:rsid w:val="004112AF"/>
    <w:rsid w:val="00412E87"/>
    <w:rsid w:val="0041496A"/>
    <w:rsid w:val="004208CD"/>
    <w:rsid w:val="0042225E"/>
    <w:rsid w:val="00430345"/>
    <w:rsid w:val="004350C6"/>
    <w:rsid w:val="00437F8C"/>
    <w:rsid w:val="00441083"/>
    <w:rsid w:val="00452E89"/>
    <w:rsid w:val="004569F6"/>
    <w:rsid w:val="00456C09"/>
    <w:rsid w:val="00461FFF"/>
    <w:rsid w:val="00463DD9"/>
    <w:rsid w:val="00472CF2"/>
    <w:rsid w:val="00477326"/>
    <w:rsid w:val="00495689"/>
    <w:rsid w:val="004A0BBE"/>
    <w:rsid w:val="004B0444"/>
    <w:rsid w:val="004B5750"/>
    <w:rsid w:val="004B5B73"/>
    <w:rsid w:val="004B75DB"/>
    <w:rsid w:val="004C0035"/>
    <w:rsid w:val="004C3916"/>
    <w:rsid w:val="004D518D"/>
    <w:rsid w:val="004D6E19"/>
    <w:rsid w:val="004E0DFC"/>
    <w:rsid w:val="004E0F38"/>
    <w:rsid w:val="004E18EC"/>
    <w:rsid w:val="004E35E3"/>
    <w:rsid w:val="004E6AEB"/>
    <w:rsid w:val="004E75E2"/>
    <w:rsid w:val="004F142D"/>
    <w:rsid w:val="004F1EC1"/>
    <w:rsid w:val="004F5E12"/>
    <w:rsid w:val="00500870"/>
    <w:rsid w:val="00501277"/>
    <w:rsid w:val="00503A7C"/>
    <w:rsid w:val="00510D8F"/>
    <w:rsid w:val="00511818"/>
    <w:rsid w:val="00512111"/>
    <w:rsid w:val="005222C3"/>
    <w:rsid w:val="00522CA7"/>
    <w:rsid w:val="00531671"/>
    <w:rsid w:val="00532B1E"/>
    <w:rsid w:val="00533850"/>
    <w:rsid w:val="00536849"/>
    <w:rsid w:val="005368D3"/>
    <w:rsid w:val="005432D2"/>
    <w:rsid w:val="00551A57"/>
    <w:rsid w:val="00554F2D"/>
    <w:rsid w:val="00555196"/>
    <w:rsid w:val="00560BBB"/>
    <w:rsid w:val="00563E2F"/>
    <w:rsid w:val="00564319"/>
    <w:rsid w:val="00564B59"/>
    <w:rsid w:val="00576044"/>
    <w:rsid w:val="00577DD4"/>
    <w:rsid w:val="0058250F"/>
    <w:rsid w:val="00584D8B"/>
    <w:rsid w:val="00585142"/>
    <w:rsid w:val="00592C5C"/>
    <w:rsid w:val="005A24EB"/>
    <w:rsid w:val="005A29A0"/>
    <w:rsid w:val="005A2F36"/>
    <w:rsid w:val="005B13C9"/>
    <w:rsid w:val="005B382F"/>
    <w:rsid w:val="005B5235"/>
    <w:rsid w:val="005C25AA"/>
    <w:rsid w:val="005C5539"/>
    <w:rsid w:val="005D1458"/>
    <w:rsid w:val="005D5EDA"/>
    <w:rsid w:val="005E2274"/>
    <w:rsid w:val="005E3333"/>
    <w:rsid w:val="005E6410"/>
    <w:rsid w:val="005F2C28"/>
    <w:rsid w:val="005F3E10"/>
    <w:rsid w:val="005F5465"/>
    <w:rsid w:val="005F7876"/>
    <w:rsid w:val="006210E0"/>
    <w:rsid w:val="00622A78"/>
    <w:rsid w:val="00625B7F"/>
    <w:rsid w:val="0062692F"/>
    <w:rsid w:val="006325D8"/>
    <w:rsid w:val="00635860"/>
    <w:rsid w:val="00636412"/>
    <w:rsid w:val="00636654"/>
    <w:rsid w:val="00640E28"/>
    <w:rsid w:val="006419F8"/>
    <w:rsid w:val="006437F7"/>
    <w:rsid w:val="00643BF5"/>
    <w:rsid w:val="00645A52"/>
    <w:rsid w:val="00647E07"/>
    <w:rsid w:val="006508EA"/>
    <w:rsid w:val="00653CAB"/>
    <w:rsid w:val="006624BA"/>
    <w:rsid w:val="00662CCA"/>
    <w:rsid w:val="006638B8"/>
    <w:rsid w:val="00670479"/>
    <w:rsid w:val="00677854"/>
    <w:rsid w:val="00682B55"/>
    <w:rsid w:val="006846E0"/>
    <w:rsid w:val="00685C7A"/>
    <w:rsid w:val="00690498"/>
    <w:rsid w:val="00692DE9"/>
    <w:rsid w:val="0069559B"/>
    <w:rsid w:val="00696F01"/>
    <w:rsid w:val="006979A0"/>
    <w:rsid w:val="006A14FA"/>
    <w:rsid w:val="006A2004"/>
    <w:rsid w:val="006A65BB"/>
    <w:rsid w:val="006A7511"/>
    <w:rsid w:val="006B13AA"/>
    <w:rsid w:val="006B2818"/>
    <w:rsid w:val="006B285F"/>
    <w:rsid w:val="006C1884"/>
    <w:rsid w:val="006C1CF4"/>
    <w:rsid w:val="006C4799"/>
    <w:rsid w:val="006C61AC"/>
    <w:rsid w:val="006C6D5D"/>
    <w:rsid w:val="006C7E44"/>
    <w:rsid w:val="006C7E5D"/>
    <w:rsid w:val="006D24CA"/>
    <w:rsid w:val="006D2D2E"/>
    <w:rsid w:val="006D3AC4"/>
    <w:rsid w:val="006D5C52"/>
    <w:rsid w:val="006D6637"/>
    <w:rsid w:val="006D74AD"/>
    <w:rsid w:val="006E2984"/>
    <w:rsid w:val="006E45C8"/>
    <w:rsid w:val="006E4A1F"/>
    <w:rsid w:val="006E5F9F"/>
    <w:rsid w:val="006E67F2"/>
    <w:rsid w:val="006F15B6"/>
    <w:rsid w:val="006F181B"/>
    <w:rsid w:val="006F5708"/>
    <w:rsid w:val="006F65DE"/>
    <w:rsid w:val="007031B2"/>
    <w:rsid w:val="0070432B"/>
    <w:rsid w:val="00707914"/>
    <w:rsid w:val="007122C0"/>
    <w:rsid w:val="00714F38"/>
    <w:rsid w:val="00717C01"/>
    <w:rsid w:val="00717CFA"/>
    <w:rsid w:val="00724967"/>
    <w:rsid w:val="00724DAA"/>
    <w:rsid w:val="007264A9"/>
    <w:rsid w:val="0073357E"/>
    <w:rsid w:val="0074178F"/>
    <w:rsid w:val="00744769"/>
    <w:rsid w:val="007500FA"/>
    <w:rsid w:val="00753B9D"/>
    <w:rsid w:val="00756021"/>
    <w:rsid w:val="00764564"/>
    <w:rsid w:val="00764D53"/>
    <w:rsid w:val="0077103A"/>
    <w:rsid w:val="00780F66"/>
    <w:rsid w:val="00781D43"/>
    <w:rsid w:val="007824F3"/>
    <w:rsid w:val="00785702"/>
    <w:rsid w:val="00787CE5"/>
    <w:rsid w:val="00791442"/>
    <w:rsid w:val="0079179A"/>
    <w:rsid w:val="0079773B"/>
    <w:rsid w:val="007A278C"/>
    <w:rsid w:val="007A403E"/>
    <w:rsid w:val="007A4E0A"/>
    <w:rsid w:val="007B1319"/>
    <w:rsid w:val="007B376E"/>
    <w:rsid w:val="007B3A6E"/>
    <w:rsid w:val="007C03E1"/>
    <w:rsid w:val="007C0768"/>
    <w:rsid w:val="007C0CB8"/>
    <w:rsid w:val="007C3F3E"/>
    <w:rsid w:val="007C7573"/>
    <w:rsid w:val="007D1C89"/>
    <w:rsid w:val="007D3D24"/>
    <w:rsid w:val="007D555C"/>
    <w:rsid w:val="007E0144"/>
    <w:rsid w:val="007E019D"/>
    <w:rsid w:val="007E3BC6"/>
    <w:rsid w:val="007E64E0"/>
    <w:rsid w:val="007E7276"/>
    <w:rsid w:val="007F1DBB"/>
    <w:rsid w:val="00801F8B"/>
    <w:rsid w:val="00802832"/>
    <w:rsid w:val="00802D9C"/>
    <w:rsid w:val="00804692"/>
    <w:rsid w:val="00807080"/>
    <w:rsid w:val="00807A68"/>
    <w:rsid w:val="00807BC8"/>
    <w:rsid w:val="00807D77"/>
    <w:rsid w:val="00812D22"/>
    <w:rsid w:val="00814F60"/>
    <w:rsid w:val="00820002"/>
    <w:rsid w:val="00820686"/>
    <w:rsid w:val="00820C24"/>
    <w:rsid w:val="00821C86"/>
    <w:rsid w:val="00830393"/>
    <w:rsid w:val="00831C16"/>
    <w:rsid w:val="00844401"/>
    <w:rsid w:val="00846C2B"/>
    <w:rsid w:val="0084720F"/>
    <w:rsid w:val="00853C33"/>
    <w:rsid w:val="00856888"/>
    <w:rsid w:val="008574BD"/>
    <w:rsid w:val="008642CB"/>
    <w:rsid w:val="00864CD8"/>
    <w:rsid w:val="0086784E"/>
    <w:rsid w:val="008729B3"/>
    <w:rsid w:val="00880DAF"/>
    <w:rsid w:val="00882004"/>
    <w:rsid w:val="00893647"/>
    <w:rsid w:val="008965F9"/>
    <w:rsid w:val="008A37A3"/>
    <w:rsid w:val="008A52B6"/>
    <w:rsid w:val="008A7E72"/>
    <w:rsid w:val="008B70B5"/>
    <w:rsid w:val="008C00B7"/>
    <w:rsid w:val="008C0831"/>
    <w:rsid w:val="008D583C"/>
    <w:rsid w:val="008E0677"/>
    <w:rsid w:val="008E3548"/>
    <w:rsid w:val="008E43CB"/>
    <w:rsid w:val="008F130D"/>
    <w:rsid w:val="008F2ED3"/>
    <w:rsid w:val="008F3C8F"/>
    <w:rsid w:val="008F3D33"/>
    <w:rsid w:val="008F43BE"/>
    <w:rsid w:val="008F4528"/>
    <w:rsid w:val="008F7856"/>
    <w:rsid w:val="0090127B"/>
    <w:rsid w:val="00903989"/>
    <w:rsid w:val="009120D6"/>
    <w:rsid w:val="00916D12"/>
    <w:rsid w:val="00925908"/>
    <w:rsid w:val="00926B9F"/>
    <w:rsid w:val="00932621"/>
    <w:rsid w:val="00932681"/>
    <w:rsid w:val="0093294D"/>
    <w:rsid w:val="009350B3"/>
    <w:rsid w:val="00935AA4"/>
    <w:rsid w:val="0093673D"/>
    <w:rsid w:val="009407B4"/>
    <w:rsid w:val="00941300"/>
    <w:rsid w:val="00942048"/>
    <w:rsid w:val="0094231D"/>
    <w:rsid w:val="009448D4"/>
    <w:rsid w:val="00946502"/>
    <w:rsid w:val="009466D5"/>
    <w:rsid w:val="009478E9"/>
    <w:rsid w:val="0095084D"/>
    <w:rsid w:val="00967E38"/>
    <w:rsid w:val="009727C6"/>
    <w:rsid w:val="00973441"/>
    <w:rsid w:val="00974D4A"/>
    <w:rsid w:val="00977600"/>
    <w:rsid w:val="00977E68"/>
    <w:rsid w:val="00981A66"/>
    <w:rsid w:val="009823A2"/>
    <w:rsid w:val="00982D76"/>
    <w:rsid w:val="0099236E"/>
    <w:rsid w:val="00993AD3"/>
    <w:rsid w:val="009942A5"/>
    <w:rsid w:val="009959AD"/>
    <w:rsid w:val="009A1A23"/>
    <w:rsid w:val="009A289A"/>
    <w:rsid w:val="009B78EA"/>
    <w:rsid w:val="009C20BE"/>
    <w:rsid w:val="009C2C76"/>
    <w:rsid w:val="009C35C9"/>
    <w:rsid w:val="009C364C"/>
    <w:rsid w:val="009C534C"/>
    <w:rsid w:val="009D2C79"/>
    <w:rsid w:val="009D39DF"/>
    <w:rsid w:val="009D7580"/>
    <w:rsid w:val="009D7DC2"/>
    <w:rsid w:val="009E23DF"/>
    <w:rsid w:val="009E5E21"/>
    <w:rsid w:val="009F08F0"/>
    <w:rsid w:val="009F0E89"/>
    <w:rsid w:val="009F28E6"/>
    <w:rsid w:val="009F315B"/>
    <w:rsid w:val="009F7D63"/>
    <w:rsid w:val="00A03058"/>
    <w:rsid w:val="00A03B1E"/>
    <w:rsid w:val="00A050B3"/>
    <w:rsid w:val="00A072CB"/>
    <w:rsid w:val="00A14CEE"/>
    <w:rsid w:val="00A20EFA"/>
    <w:rsid w:val="00A2139C"/>
    <w:rsid w:val="00A23F41"/>
    <w:rsid w:val="00A263FD"/>
    <w:rsid w:val="00A272F7"/>
    <w:rsid w:val="00A27C6B"/>
    <w:rsid w:val="00A27C9B"/>
    <w:rsid w:val="00A311F3"/>
    <w:rsid w:val="00A45B45"/>
    <w:rsid w:val="00A522F8"/>
    <w:rsid w:val="00A52B1A"/>
    <w:rsid w:val="00A56167"/>
    <w:rsid w:val="00A6539D"/>
    <w:rsid w:val="00A6734F"/>
    <w:rsid w:val="00A72FB8"/>
    <w:rsid w:val="00A829B8"/>
    <w:rsid w:val="00A84134"/>
    <w:rsid w:val="00A8528F"/>
    <w:rsid w:val="00A85EFA"/>
    <w:rsid w:val="00A85F86"/>
    <w:rsid w:val="00A90C6E"/>
    <w:rsid w:val="00A91470"/>
    <w:rsid w:val="00A93B99"/>
    <w:rsid w:val="00A95DB8"/>
    <w:rsid w:val="00AA011C"/>
    <w:rsid w:val="00AA40AE"/>
    <w:rsid w:val="00AA43E5"/>
    <w:rsid w:val="00AB1A66"/>
    <w:rsid w:val="00AB444E"/>
    <w:rsid w:val="00AC5A6B"/>
    <w:rsid w:val="00AC74FF"/>
    <w:rsid w:val="00AC7A94"/>
    <w:rsid w:val="00AD0C54"/>
    <w:rsid w:val="00AD191E"/>
    <w:rsid w:val="00AD20F1"/>
    <w:rsid w:val="00AD7A46"/>
    <w:rsid w:val="00AE4417"/>
    <w:rsid w:val="00AE46A0"/>
    <w:rsid w:val="00AE5AAA"/>
    <w:rsid w:val="00AF0D26"/>
    <w:rsid w:val="00AF16D9"/>
    <w:rsid w:val="00AF4EC1"/>
    <w:rsid w:val="00AF5267"/>
    <w:rsid w:val="00AF7CD4"/>
    <w:rsid w:val="00B01F17"/>
    <w:rsid w:val="00B0405D"/>
    <w:rsid w:val="00B05B52"/>
    <w:rsid w:val="00B0623F"/>
    <w:rsid w:val="00B07E82"/>
    <w:rsid w:val="00B10A6E"/>
    <w:rsid w:val="00B14E99"/>
    <w:rsid w:val="00B2335D"/>
    <w:rsid w:val="00B242E3"/>
    <w:rsid w:val="00B24D6E"/>
    <w:rsid w:val="00B2575B"/>
    <w:rsid w:val="00B30981"/>
    <w:rsid w:val="00B32656"/>
    <w:rsid w:val="00B40B03"/>
    <w:rsid w:val="00B44016"/>
    <w:rsid w:val="00B56062"/>
    <w:rsid w:val="00B578D5"/>
    <w:rsid w:val="00B57CA4"/>
    <w:rsid w:val="00B66C1E"/>
    <w:rsid w:val="00B67EE1"/>
    <w:rsid w:val="00B741B4"/>
    <w:rsid w:val="00B8070C"/>
    <w:rsid w:val="00B81FFF"/>
    <w:rsid w:val="00B92614"/>
    <w:rsid w:val="00BA0CE9"/>
    <w:rsid w:val="00BA55FB"/>
    <w:rsid w:val="00BB5DEA"/>
    <w:rsid w:val="00BC12B2"/>
    <w:rsid w:val="00BC1727"/>
    <w:rsid w:val="00BC1967"/>
    <w:rsid w:val="00BD019C"/>
    <w:rsid w:val="00BD07A7"/>
    <w:rsid w:val="00BD5F97"/>
    <w:rsid w:val="00BD7A73"/>
    <w:rsid w:val="00BD7C76"/>
    <w:rsid w:val="00BD7E70"/>
    <w:rsid w:val="00BF1317"/>
    <w:rsid w:val="00BF667F"/>
    <w:rsid w:val="00BF67AD"/>
    <w:rsid w:val="00C0262E"/>
    <w:rsid w:val="00C040B7"/>
    <w:rsid w:val="00C14157"/>
    <w:rsid w:val="00C152D6"/>
    <w:rsid w:val="00C169CE"/>
    <w:rsid w:val="00C320C0"/>
    <w:rsid w:val="00C37536"/>
    <w:rsid w:val="00C37A4A"/>
    <w:rsid w:val="00C443A8"/>
    <w:rsid w:val="00C464AC"/>
    <w:rsid w:val="00C475A2"/>
    <w:rsid w:val="00C5456B"/>
    <w:rsid w:val="00C64A94"/>
    <w:rsid w:val="00C7014A"/>
    <w:rsid w:val="00C7118A"/>
    <w:rsid w:val="00C76787"/>
    <w:rsid w:val="00C804E2"/>
    <w:rsid w:val="00C80879"/>
    <w:rsid w:val="00C8222E"/>
    <w:rsid w:val="00C834FA"/>
    <w:rsid w:val="00C8380B"/>
    <w:rsid w:val="00C840DC"/>
    <w:rsid w:val="00C84595"/>
    <w:rsid w:val="00C87764"/>
    <w:rsid w:val="00C8795F"/>
    <w:rsid w:val="00C929CC"/>
    <w:rsid w:val="00C93890"/>
    <w:rsid w:val="00C95D07"/>
    <w:rsid w:val="00C9698A"/>
    <w:rsid w:val="00CB02C8"/>
    <w:rsid w:val="00CB1178"/>
    <w:rsid w:val="00CB37F9"/>
    <w:rsid w:val="00CC1FAE"/>
    <w:rsid w:val="00CC259B"/>
    <w:rsid w:val="00CC3C89"/>
    <w:rsid w:val="00CC3DD4"/>
    <w:rsid w:val="00CC561A"/>
    <w:rsid w:val="00CC6AD1"/>
    <w:rsid w:val="00CD3A99"/>
    <w:rsid w:val="00CD46E0"/>
    <w:rsid w:val="00CD4A9E"/>
    <w:rsid w:val="00CE4AC8"/>
    <w:rsid w:val="00CE66D3"/>
    <w:rsid w:val="00CF2F87"/>
    <w:rsid w:val="00CF49B1"/>
    <w:rsid w:val="00D037EC"/>
    <w:rsid w:val="00D045D6"/>
    <w:rsid w:val="00D07094"/>
    <w:rsid w:val="00D12374"/>
    <w:rsid w:val="00D12ABC"/>
    <w:rsid w:val="00D1746D"/>
    <w:rsid w:val="00D25D7C"/>
    <w:rsid w:val="00D27EB7"/>
    <w:rsid w:val="00D32DBA"/>
    <w:rsid w:val="00D37ADF"/>
    <w:rsid w:val="00D40A20"/>
    <w:rsid w:val="00D43461"/>
    <w:rsid w:val="00D477E2"/>
    <w:rsid w:val="00D47BC2"/>
    <w:rsid w:val="00D50E3C"/>
    <w:rsid w:val="00D51588"/>
    <w:rsid w:val="00D53C28"/>
    <w:rsid w:val="00D54FCB"/>
    <w:rsid w:val="00D617E8"/>
    <w:rsid w:val="00D7048A"/>
    <w:rsid w:val="00D75FD6"/>
    <w:rsid w:val="00D83AA4"/>
    <w:rsid w:val="00D85845"/>
    <w:rsid w:val="00D9064D"/>
    <w:rsid w:val="00D93183"/>
    <w:rsid w:val="00D94476"/>
    <w:rsid w:val="00D97B0C"/>
    <w:rsid w:val="00DA3A11"/>
    <w:rsid w:val="00DA6119"/>
    <w:rsid w:val="00DA6280"/>
    <w:rsid w:val="00DA6CAB"/>
    <w:rsid w:val="00DB03FB"/>
    <w:rsid w:val="00DB24F6"/>
    <w:rsid w:val="00DB3DDC"/>
    <w:rsid w:val="00DB4E01"/>
    <w:rsid w:val="00DB7FA5"/>
    <w:rsid w:val="00DC3285"/>
    <w:rsid w:val="00DC3664"/>
    <w:rsid w:val="00DC5789"/>
    <w:rsid w:val="00DC67E1"/>
    <w:rsid w:val="00DC6FCC"/>
    <w:rsid w:val="00DD114F"/>
    <w:rsid w:val="00DD189B"/>
    <w:rsid w:val="00DD59E7"/>
    <w:rsid w:val="00DD7F3E"/>
    <w:rsid w:val="00DE0F84"/>
    <w:rsid w:val="00DE1EE3"/>
    <w:rsid w:val="00DE2535"/>
    <w:rsid w:val="00DE45D1"/>
    <w:rsid w:val="00DE4E95"/>
    <w:rsid w:val="00DF28D9"/>
    <w:rsid w:val="00DF4A17"/>
    <w:rsid w:val="00E014C3"/>
    <w:rsid w:val="00E014C5"/>
    <w:rsid w:val="00E04BC0"/>
    <w:rsid w:val="00E077AE"/>
    <w:rsid w:val="00E12058"/>
    <w:rsid w:val="00E135CB"/>
    <w:rsid w:val="00E20928"/>
    <w:rsid w:val="00E2527E"/>
    <w:rsid w:val="00E26DAD"/>
    <w:rsid w:val="00E27C12"/>
    <w:rsid w:val="00E3174A"/>
    <w:rsid w:val="00E33CB5"/>
    <w:rsid w:val="00E344DE"/>
    <w:rsid w:val="00E41380"/>
    <w:rsid w:val="00E42194"/>
    <w:rsid w:val="00E43082"/>
    <w:rsid w:val="00E439DE"/>
    <w:rsid w:val="00E46E3C"/>
    <w:rsid w:val="00E5386A"/>
    <w:rsid w:val="00E56248"/>
    <w:rsid w:val="00E60B3D"/>
    <w:rsid w:val="00E62880"/>
    <w:rsid w:val="00E637BA"/>
    <w:rsid w:val="00E668C6"/>
    <w:rsid w:val="00E703DF"/>
    <w:rsid w:val="00E735C9"/>
    <w:rsid w:val="00E74634"/>
    <w:rsid w:val="00E7484E"/>
    <w:rsid w:val="00E838D5"/>
    <w:rsid w:val="00E8648F"/>
    <w:rsid w:val="00E90F02"/>
    <w:rsid w:val="00E9224E"/>
    <w:rsid w:val="00E9244B"/>
    <w:rsid w:val="00E935FB"/>
    <w:rsid w:val="00E93936"/>
    <w:rsid w:val="00E94981"/>
    <w:rsid w:val="00EA0E56"/>
    <w:rsid w:val="00EB77AB"/>
    <w:rsid w:val="00EC3A1C"/>
    <w:rsid w:val="00EC796A"/>
    <w:rsid w:val="00EE2963"/>
    <w:rsid w:val="00F00713"/>
    <w:rsid w:val="00F01F2D"/>
    <w:rsid w:val="00F02BBD"/>
    <w:rsid w:val="00F11CF3"/>
    <w:rsid w:val="00F12347"/>
    <w:rsid w:val="00F21283"/>
    <w:rsid w:val="00F24887"/>
    <w:rsid w:val="00F2646C"/>
    <w:rsid w:val="00F413C8"/>
    <w:rsid w:val="00F42021"/>
    <w:rsid w:val="00F4597A"/>
    <w:rsid w:val="00F5228F"/>
    <w:rsid w:val="00F54CD2"/>
    <w:rsid w:val="00F5553D"/>
    <w:rsid w:val="00F55708"/>
    <w:rsid w:val="00F61B44"/>
    <w:rsid w:val="00F624D8"/>
    <w:rsid w:val="00F63D9F"/>
    <w:rsid w:val="00F64924"/>
    <w:rsid w:val="00F65041"/>
    <w:rsid w:val="00F75355"/>
    <w:rsid w:val="00F76A38"/>
    <w:rsid w:val="00F77CF0"/>
    <w:rsid w:val="00F94D11"/>
    <w:rsid w:val="00FA4E4F"/>
    <w:rsid w:val="00FA5F38"/>
    <w:rsid w:val="00FB2E1B"/>
    <w:rsid w:val="00FB5116"/>
    <w:rsid w:val="00FB5E65"/>
    <w:rsid w:val="00FC15F7"/>
    <w:rsid w:val="00FC33D8"/>
    <w:rsid w:val="00FC409C"/>
    <w:rsid w:val="00FD5363"/>
    <w:rsid w:val="00FE133A"/>
    <w:rsid w:val="00FE2A78"/>
    <w:rsid w:val="00FE4464"/>
    <w:rsid w:val="00FF3247"/>
    <w:rsid w:val="00FF5110"/>
    <w:rsid w:val="00FF5ABB"/>
    <w:rsid w:val="00FF768E"/>
    <w:rsid w:val="01B5121B"/>
    <w:rsid w:val="01BA5C1E"/>
    <w:rsid w:val="026826BF"/>
    <w:rsid w:val="02B93A81"/>
    <w:rsid w:val="0314094B"/>
    <w:rsid w:val="038355F9"/>
    <w:rsid w:val="03B66504"/>
    <w:rsid w:val="04172E7A"/>
    <w:rsid w:val="05104FF8"/>
    <w:rsid w:val="06012C55"/>
    <w:rsid w:val="07854B6B"/>
    <w:rsid w:val="07863620"/>
    <w:rsid w:val="07C067DF"/>
    <w:rsid w:val="07E6312F"/>
    <w:rsid w:val="08AB5A8B"/>
    <w:rsid w:val="08AE3F87"/>
    <w:rsid w:val="08F6215A"/>
    <w:rsid w:val="09561E78"/>
    <w:rsid w:val="09F91A83"/>
    <w:rsid w:val="0C5B1C59"/>
    <w:rsid w:val="0D68793A"/>
    <w:rsid w:val="0E0F33E0"/>
    <w:rsid w:val="0F996F26"/>
    <w:rsid w:val="100669D1"/>
    <w:rsid w:val="102C6EF1"/>
    <w:rsid w:val="10517741"/>
    <w:rsid w:val="1059455A"/>
    <w:rsid w:val="10B4026F"/>
    <w:rsid w:val="116D1863"/>
    <w:rsid w:val="121D3BF2"/>
    <w:rsid w:val="1287014E"/>
    <w:rsid w:val="13D61015"/>
    <w:rsid w:val="142C636E"/>
    <w:rsid w:val="14CF06C9"/>
    <w:rsid w:val="15722898"/>
    <w:rsid w:val="15C56937"/>
    <w:rsid w:val="180F0FE2"/>
    <w:rsid w:val="18B9198D"/>
    <w:rsid w:val="191C634B"/>
    <w:rsid w:val="19E82D37"/>
    <w:rsid w:val="1B511B94"/>
    <w:rsid w:val="1BE56A05"/>
    <w:rsid w:val="1C7B5BB0"/>
    <w:rsid w:val="1CC2447C"/>
    <w:rsid w:val="1F2C36C6"/>
    <w:rsid w:val="1F6B41EE"/>
    <w:rsid w:val="21953E56"/>
    <w:rsid w:val="222A5242"/>
    <w:rsid w:val="22CE5FBE"/>
    <w:rsid w:val="250273A3"/>
    <w:rsid w:val="26201C95"/>
    <w:rsid w:val="28A50F36"/>
    <w:rsid w:val="2A52095F"/>
    <w:rsid w:val="2B6E05C4"/>
    <w:rsid w:val="2BC515DE"/>
    <w:rsid w:val="2C013DA7"/>
    <w:rsid w:val="2C1A09DC"/>
    <w:rsid w:val="2D9A3BB6"/>
    <w:rsid w:val="2E6951C0"/>
    <w:rsid w:val="2F3346AF"/>
    <w:rsid w:val="305968E7"/>
    <w:rsid w:val="32347D2A"/>
    <w:rsid w:val="34164E9F"/>
    <w:rsid w:val="352160BA"/>
    <w:rsid w:val="3665287B"/>
    <w:rsid w:val="36677A10"/>
    <w:rsid w:val="38187C05"/>
    <w:rsid w:val="38211B35"/>
    <w:rsid w:val="384E1707"/>
    <w:rsid w:val="3ACC102F"/>
    <w:rsid w:val="3BCE1BB1"/>
    <w:rsid w:val="3BDB3A3A"/>
    <w:rsid w:val="3E99629D"/>
    <w:rsid w:val="40291200"/>
    <w:rsid w:val="411C1395"/>
    <w:rsid w:val="4168221D"/>
    <w:rsid w:val="41996630"/>
    <w:rsid w:val="41D01236"/>
    <w:rsid w:val="42BF087F"/>
    <w:rsid w:val="431E4427"/>
    <w:rsid w:val="45AE3628"/>
    <w:rsid w:val="46340C2B"/>
    <w:rsid w:val="46560059"/>
    <w:rsid w:val="474256D8"/>
    <w:rsid w:val="47924BFE"/>
    <w:rsid w:val="4B0E4D2B"/>
    <w:rsid w:val="4B313CFC"/>
    <w:rsid w:val="4CD05D4C"/>
    <w:rsid w:val="4DAA1B4B"/>
    <w:rsid w:val="4E6C5709"/>
    <w:rsid w:val="4F1B796E"/>
    <w:rsid w:val="4F361873"/>
    <w:rsid w:val="4FD37D8C"/>
    <w:rsid w:val="51E7154B"/>
    <w:rsid w:val="53595D86"/>
    <w:rsid w:val="54153D8D"/>
    <w:rsid w:val="54835CAF"/>
    <w:rsid w:val="54B0043C"/>
    <w:rsid w:val="55004593"/>
    <w:rsid w:val="555E033B"/>
    <w:rsid w:val="55DF2C53"/>
    <w:rsid w:val="572F2C56"/>
    <w:rsid w:val="575073A1"/>
    <w:rsid w:val="585A23BB"/>
    <w:rsid w:val="585A65D3"/>
    <w:rsid w:val="59E95AC8"/>
    <w:rsid w:val="5A9C4493"/>
    <w:rsid w:val="5ADD173D"/>
    <w:rsid w:val="5C865DCC"/>
    <w:rsid w:val="5CE14180"/>
    <w:rsid w:val="5D9205BD"/>
    <w:rsid w:val="5DFE11F7"/>
    <w:rsid w:val="5F922AF6"/>
    <w:rsid w:val="60B46A9C"/>
    <w:rsid w:val="60F375C4"/>
    <w:rsid w:val="61A73436"/>
    <w:rsid w:val="63B76FCF"/>
    <w:rsid w:val="63E458EA"/>
    <w:rsid w:val="6508670D"/>
    <w:rsid w:val="65CC0DCB"/>
    <w:rsid w:val="67A60CBD"/>
    <w:rsid w:val="6B513477"/>
    <w:rsid w:val="6C89702F"/>
    <w:rsid w:val="6CFA1CDB"/>
    <w:rsid w:val="6DE04B94"/>
    <w:rsid w:val="6FCD682D"/>
    <w:rsid w:val="714E460A"/>
    <w:rsid w:val="7160688A"/>
    <w:rsid w:val="71FB4B45"/>
    <w:rsid w:val="72047058"/>
    <w:rsid w:val="737C135A"/>
    <w:rsid w:val="752F6CB4"/>
    <w:rsid w:val="76BB4633"/>
    <w:rsid w:val="77727F2F"/>
    <w:rsid w:val="785901FD"/>
    <w:rsid w:val="79235F6B"/>
    <w:rsid w:val="79AE041F"/>
    <w:rsid w:val="7A283414"/>
    <w:rsid w:val="7C653BD3"/>
    <w:rsid w:val="7C796100"/>
    <w:rsid w:val="7CED0C8A"/>
    <w:rsid w:val="7D08061F"/>
    <w:rsid w:val="7D3329D1"/>
    <w:rsid w:val="7D3A4F1B"/>
    <w:rsid w:val="7D7A0726"/>
    <w:rsid w:val="7F451D67"/>
    <w:rsid w:val="7F620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5"/>
    <w:link w:val="29"/>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0"/>
    <w:rPr>
      <w:rFonts w:ascii="Times New Roman" w:hAnsi="Times New Roman" w:eastAsia="宋体" w:cs="Times New Roman"/>
      <w:kern w:val="0"/>
      <w:szCs w:val="24"/>
    </w:rPr>
  </w:style>
  <w:style w:type="paragraph" w:styleId="5">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6">
    <w:name w:val="Document Map"/>
    <w:basedOn w:val="1"/>
    <w:link w:val="40"/>
    <w:semiHidden/>
    <w:qFormat/>
    <w:uiPriority w:val="0"/>
    <w:pPr>
      <w:shd w:val="clear" w:color="auto" w:fill="000080"/>
    </w:pPr>
    <w:rPr>
      <w:rFonts w:ascii="Times New Roman" w:hAnsi="Times New Roman" w:eastAsia="宋体" w:cs="Times New Roman"/>
      <w:kern w:val="0"/>
      <w:sz w:val="24"/>
      <w:szCs w:val="24"/>
    </w:rPr>
  </w:style>
  <w:style w:type="paragraph" w:styleId="7">
    <w:name w:val="annotation text"/>
    <w:basedOn w:val="1"/>
    <w:link w:val="56"/>
    <w:semiHidden/>
    <w:unhideWhenUsed/>
    <w:qFormat/>
    <w:uiPriority w:val="99"/>
    <w:pPr>
      <w:jc w:val="left"/>
    </w:pPr>
  </w:style>
  <w:style w:type="paragraph" w:styleId="8">
    <w:name w:val="Body Text Indent"/>
    <w:basedOn w:val="1"/>
    <w:link w:val="34"/>
    <w:qFormat/>
    <w:uiPriority w:val="0"/>
    <w:pPr>
      <w:ind w:firstLine="555"/>
    </w:pPr>
    <w:rPr>
      <w:rFonts w:ascii="Times New Roman" w:hAnsi="Times New Roman" w:eastAsia="宋体" w:cs="Times New Roman"/>
      <w:kern w:val="0"/>
      <w:sz w:val="24"/>
      <w:szCs w:val="24"/>
    </w:rPr>
  </w:style>
  <w:style w:type="paragraph" w:styleId="9">
    <w:name w:val="Plain Text"/>
    <w:basedOn w:val="1"/>
    <w:link w:val="41"/>
    <w:qFormat/>
    <w:uiPriority w:val="0"/>
    <w:rPr>
      <w:rFonts w:ascii="宋体" w:hAnsi="Courier New" w:eastAsia="宋体" w:cs="Courier New"/>
      <w:sz w:val="24"/>
      <w:szCs w:val="21"/>
    </w:rPr>
  </w:style>
  <w:style w:type="paragraph" w:styleId="10">
    <w:name w:val="Date"/>
    <w:basedOn w:val="1"/>
    <w:next w:val="1"/>
    <w:link w:val="53"/>
    <w:semiHidden/>
    <w:unhideWhenUsed/>
    <w:qFormat/>
    <w:uiPriority w:val="99"/>
    <w:pPr>
      <w:ind w:left="100" w:leftChars="2500"/>
    </w:pPr>
  </w:style>
  <w:style w:type="paragraph" w:styleId="11">
    <w:name w:val="Body Text Indent 2"/>
    <w:basedOn w:val="1"/>
    <w:link w:val="33"/>
    <w:qFormat/>
    <w:uiPriority w:val="0"/>
    <w:pPr>
      <w:spacing w:line="540" w:lineRule="exact"/>
      <w:ind w:firstLine="630"/>
    </w:pPr>
    <w:rPr>
      <w:rFonts w:ascii="Times New Roman" w:hAnsi="Times New Roman" w:eastAsia="宋体" w:cs="Times New Roman"/>
      <w:kern w:val="0"/>
      <w:sz w:val="24"/>
      <w:szCs w:val="24"/>
    </w:rPr>
  </w:style>
  <w:style w:type="paragraph" w:styleId="12">
    <w:name w:val="Balloon Text"/>
    <w:basedOn w:val="1"/>
    <w:link w:val="42"/>
    <w:semiHidden/>
    <w:qFormat/>
    <w:uiPriority w:val="0"/>
    <w:rPr>
      <w:rFonts w:ascii="Times New Roman" w:hAnsi="Times New Roman" w:eastAsia="宋体" w:cs="Times New Roman"/>
      <w:kern w:val="0"/>
      <w:sz w:val="18"/>
      <w:szCs w:val="18"/>
    </w:rPr>
  </w:style>
  <w:style w:type="paragraph" w:styleId="13">
    <w:name w:val="footer"/>
    <w:basedOn w:val="1"/>
    <w:link w:val="31"/>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5">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6">
    <w:name w:val="Body Text 2"/>
    <w:basedOn w:val="1"/>
    <w:link w:val="36"/>
    <w:qFormat/>
    <w:uiPriority w:val="0"/>
    <w:pPr>
      <w:jc w:val="center"/>
    </w:pPr>
    <w:rPr>
      <w:rFonts w:ascii="Times New Roman" w:hAnsi="Times New Roman" w:eastAsia="宋体" w:cs="Times New Roman"/>
      <w:kern w:val="0"/>
      <w:szCs w:val="24"/>
    </w:rPr>
  </w:style>
  <w:style w:type="paragraph" w:styleId="17">
    <w:name w:val="HTML Preformatted"/>
    <w:basedOn w:val="1"/>
    <w:link w:val="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index 1"/>
    <w:basedOn w:val="1"/>
    <w:next w:val="1"/>
    <w:semiHidden/>
    <w:qFormat/>
    <w:uiPriority w:val="0"/>
    <w:rPr>
      <w:rFonts w:ascii="Times New Roman" w:hAnsi="Times New Roman" w:eastAsia="宋体" w:cs="Times New Roman"/>
      <w:kern w:val="0"/>
      <w:sz w:val="24"/>
      <w:szCs w:val="24"/>
    </w:rPr>
  </w:style>
  <w:style w:type="paragraph" w:styleId="20">
    <w:name w:val="annotation subject"/>
    <w:basedOn w:val="7"/>
    <w:next w:val="7"/>
    <w:link w:val="57"/>
    <w:semiHidden/>
    <w:unhideWhenUsed/>
    <w:qFormat/>
    <w:uiPriority w:val="99"/>
    <w:rPr>
      <w:b/>
      <w:bCs/>
    </w:rPr>
  </w:style>
  <w:style w:type="paragraph" w:styleId="21">
    <w:name w:val="Body Text First Indent"/>
    <w:basedOn w:val="1"/>
    <w:next w:val="1"/>
    <w:qFormat/>
    <w:uiPriority w:val="99"/>
    <w:pPr>
      <w:spacing w:after="120" w:line="275" w:lineRule="atLeast"/>
      <w:ind w:firstLine="420"/>
      <w:textAlignment w:val="baseline"/>
    </w:pPr>
  </w:style>
  <w:style w:type="table" w:styleId="23">
    <w:name w:val="Table Grid"/>
    <w:basedOn w:val="2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page number"/>
    <w:basedOn w:val="24"/>
    <w:qFormat/>
    <w:uiPriority w:val="0"/>
    <w:rPr>
      <w:rFonts w:cs="Times New Roman"/>
    </w:rPr>
  </w:style>
  <w:style w:type="character" w:styleId="26">
    <w:name w:val="Hyperlink"/>
    <w:basedOn w:val="24"/>
    <w:qFormat/>
    <w:uiPriority w:val="99"/>
    <w:rPr>
      <w:rFonts w:cs="Times New Roman"/>
      <w:color w:val="0000FF"/>
      <w:u w:val="single"/>
    </w:rPr>
  </w:style>
  <w:style w:type="character" w:styleId="27">
    <w:name w:val="annotation reference"/>
    <w:basedOn w:val="24"/>
    <w:semiHidden/>
    <w:unhideWhenUsed/>
    <w:qFormat/>
    <w:uiPriority w:val="99"/>
    <w:rPr>
      <w:sz w:val="21"/>
      <w:szCs w:val="21"/>
    </w:rPr>
  </w:style>
  <w:style w:type="character" w:customStyle="1" w:styleId="28">
    <w:name w:val="标题 1 字符"/>
    <w:basedOn w:val="24"/>
    <w:link w:val="3"/>
    <w:qFormat/>
    <w:uiPriority w:val="0"/>
    <w:rPr>
      <w:rFonts w:ascii="Times New Roman" w:hAnsi="Times New Roman" w:eastAsia="宋体" w:cs="Times New Roman"/>
      <w:b/>
      <w:bCs/>
      <w:kern w:val="44"/>
      <w:sz w:val="44"/>
      <w:szCs w:val="44"/>
    </w:rPr>
  </w:style>
  <w:style w:type="character" w:customStyle="1" w:styleId="29">
    <w:name w:val="标题 2 字符"/>
    <w:basedOn w:val="24"/>
    <w:link w:val="4"/>
    <w:qFormat/>
    <w:uiPriority w:val="0"/>
    <w:rPr>
      <w:rFonts w:ascii="Arial" w:hAnsi="Arial" w:eastAsia="黑体" w:cs="Times New Roman"/>
      <w:b/>
      <w:kern w:val="0"/>
      <w:sz w:val="32"/>
      <w:szCs w:val="20"/>
    </w:rPr>
  </w:style>
  <w:style w:type="character" w:customStyle="1" w:styleId="30">
    <w:name w:val="页眉 字符"/>
    <w:basedOn w:val="24"/>
    <w:link w:val="14"/>
    <w:qFormat/>
    <w:uiPriority w:val="0"/>
    <w:rPr>
      <w:rFonts w:ascii="Times New Roman" w:hAnsi="Times New Roman" w:eastAsia="宋体" w:cs="Times New Roman"/>
      <w:kern w:val="0"/>
      <w:sz w:val="18"/>
      <w:szCs w:val="18"/>
    </w:rPr>
  </w:style>
  <w:style w:type="character" w:customStyle="1" w:styleId="31">
    <w:name w:val="页脚 字符"/>
    <w:basedOn w:val="24"/>
    <w:link w:val="13"/>
    <w:qFormat/>
    <w:uiPriority w:val="0"/>
    <w:rPr>
      <w:rFonts w:ascii="Times New Roman" w:hAnsi="Times New Roman" w:eastAsia="宋体" w:cs="Times New Roman"/>
      <w:kern w:val="0"/>
      <w:sz w:val="18"/>
      <w:szCs w:val="18"/>
    </w:rPr>
  </w:style>
  <w:style w:type="paragraph" w:customStyle="1" w:styleId="32">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33">
    <w:name w:val="正文文本缩进 2 字符"/>
    <w:basedOn w:val="24"/>
    <w:link w:val="11"/>
    <w:qFormat/>
    <w:uiPriority w:val="0"/>
    <w:rPr>
      <w:rFonts w:ascii="Times New Roman" w:hAnsi="Times New Roman" w:eastAsia="宋体" w:cs="Times New Roman"/>
      <w:kern w:val="0"/>
      <w:sz w:val="24"/>
      <w:szCs w:val="24"/>
    </w:rPr>
  </w:style>
  <w:style w:type="character" w:customStyle="1" w:styleId="34">
    <w:name w:val="正文文本缩进 字符"/>
    <w:basedOn w:val="24"/>
    <w:link w:val="8"/>
    <w:qFormat/>
    <w:uiPriority w:val="0"/>
    <w:rPr>
      <w:rFonts w:ascii="Times New Roman" w:hAnsi="Times New Roman" w:eastAsia="宋体" w:cs="Times New Roman"/>
      <w:kern w:val="0"/>
      <w:sz w:val="24"/>
      <w:szCs w:val="24"/>
    </w:rPr>
  </w:style>
  <w:style w:type="character" w:customStyle="1" w:styleId="35">
    <w:name w:val="正文文本 字符"/>
    <w:basedOn w:val="24"/>
    <w:link w:val="2"/>
    <w:qFormat/>
    <w:uiPriority w:val="0"/>
    <w:rPr>
      <w:rFonts w:ascii="Times New Roman" w:hAnsi="Times New Roman" w:eastAsia="宋体" w:cs="Times New Roman"/>
      <w:kern w:val="0"/>
      <w:szCs w:val="24"/>
    </w:rPr>
  </w:style>
  <w:style w:type="character" w:customStyle="1" w:styleId="36">
    <w:name w:val="正文文本 2 字符"/>
    <w:basedOn w:val="24"/>
    <w:link w:val="16"/>
    <w:qFormat/>
    <w:uiPriority w:val="0"/>
    <w:rPr>
      <w:rFonts w:ascii="Times New Roman" w:hAnsi="Times New Roman" w:eastAsia="宋体" w:cs="Times New Roman"/>
      <w:kern w:val="0"/>
      <w:szCs w:val="24"/>
    </w:rPr>
  </w:style>
  <w:style w:type="paragraph" w:customStyle="1" w:styleId="37">
    <w:name w:val="样式1"/>
    <w:basedOn w:val="3"/>
    <w:qFormat/>
    <w:uiPriority w:val="0"/>
    <w:pPr>
      <w:spacing w:line="640" w:lineRule="exact"/>
      <w:jc w:val="center"/>
    </w:pPr>
    <w:rPr>
      <w:rFonts w:ascii="方正小标宋简体" w:hAnsi="华文中宋" w:eastAsia="方正小标宋简体"/>
      <w:b w:val="0"/>
    </w:rPr>
  </w:style>
  <w:style w:type="paragraph" w:customStyle="1" w:styleId="38">
    <w:name w:val="样式2"/>
    <w:basedOn w:val="3"/>
    <w:qFormat/>
    <w:uiPriority w:val="0"/>
    <w:pPr>
      <w:spacing w:line="640" w:lineRule="exact"/>
      <w:jc w:val="center"/>
    </w:pPr>
    <w:rPr>
      <w:rFonts w:ascii="方正小标宋简体" w:hAnsi="华文中宋" w:eastAsia="方正小标宋简体"/>
      <w:b w:val="0"/>
    </w:rPr>
  </w:style>
  <w:style w:type="paragraph" w:customStyle="1" w:styleId="39">
    <w:name w:val="样式3"/>
    <w:basedOn w:val="3"/>
    <w:qFormat/>
    <w:uiPriority w:val="0"/>
    <w:pPr>
      <w:spacing w:line="640" w:lineRule="exact"/>
      <w:jc w:val="center"/>
    </w:pPr>
    <w:rPr>
      <w:rFonts w:ascii="方正小标宋简体" w:hAnsi="华文中宋" w:eastAsia="方正小标宋简体"/>
      <w:b w:val="0"/>
    </w:rPr>
  </w:style>
  <w:style w:type="character" w:customStyle="1" w:styleId="40">
    <w:name w:val="文档结构图 字符"/>
    <w:basedOn w:val="24"/>
    <w:link w:val="6"/>
    <w:semiHidden/>
    <w:qFormat/>
    <w:uiPriority w:val="0"/>
    <w:rPr>
      <w:rFonts w:ascii="Times New Roman" w:hAnsi="Times New Roman" w:eastAsia="宋体" w:cs="Times New Roman"/>
      <w:kern w:val="0"/>
      <w:sz w:val="24"/>
      <w:szCs w:val="24"/>
      <w:shd w:val="clear" w:color="auto" w:fill="000080"/>
    </w:rPr>
  </w:style>
  <w:style w:type="character" w:customStyle="1" w:styleId="41">
    <w:name w:val="纯文本 字符"/>
    <w:basedOn w:val="24"/>
    <w:link w:val="9"/>
    <w:qFormat/>
    <w:uiPriority w:val="0"/>
    <w:rPr>
      <w:rFonts w:ascii="宋体" w:hAnsi="Courier New" w:eastAsia="宋体" w:cs="Courier New"/>
      <w:sz w:val="24"/>
      <w:szCs w:val="21"/>
    </w:rPr>
  </w:style>
  <w:style w:type="character" w:customStyle="1" w:styleId="42">
    <w:name w:val="批注框文本 字符"/>
    <w:basedOn w:val="24"/>
    <w:link w:val="12"/>
    <w:semiHidden/>
    <w:qFormat/>
    <w:uiPriority w:val="0"/>
    <w:rPr>
      <w:rFonts w:ascii="Times New Roman" w:hAnsi="Times New Roman" w:eastAsia="宋体" w:cs="Times New Roman"/>
      <w:kern w:val="0"/>
      <w:sz w:val="18"/>
      <w:szCs w:val="18"/>
    </w:rPr>
  </w:style>
  <w:style w:type="paragraph" w:customStyle="1" w:styleId="43">
    <w:name w:val="列出段落1"/>
    <w:basedOn w:val="1"/>
    <w:link w:val="47"/>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44">
    <w:name w:val="1111111199999"/>
    <w:basedOn w:val="1"/>
    <w:link w:val="45"/>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5">
    <w:name w:val="1111111199999 Char"/>
    <w:link w:val="44"/>
    <w:qFormat/>
    <w:locked/>
    <w:uiPriority w:val="0"/>
    <w:rPr>
      <w:rFonts w:ascii="Times New Roman" w:hAnsi="Times New Roman" w:eastAsia="宋体" w:cs="Times New Roman"/>
      <w:kern w:val="0"/>
      <w:szCs w:val="20"/>
    </w:rPr>
  </w:style>
  <w:style w:type="character" w:customStyle="1" w:styleId="46">
    <w:name w:val="apple-style-span"/>
    <w:qFormat/>
    <w:uiPriority w:val="0"/>
  </w:style>
  <w:style w:type="character" w:customStyle="1" w:styleId="47">
    <w:name w:val="List Paragraph Char"/>
    <w:link w:val="43"/>
    <w:qFormat/>
    <w:locked/>
    <w:uiPriority w:val="0"/>
    <w:rPr>
      <w:rFonts w:ascii="Calibri" w:hAnsi="Calibri" w:eastAsia="宋体" w:cs="Times New Roman"/>
      <w:kern w:val="0"/>
      <w:sz w:val="22"/>
      <w:szCs w:val="20"/>
      <w:lang w:eastAsia="en-US"/>
    </w:rPr>
  </w:style>
  <w:style w:type="paragraph" w:customStyle="1" w:styleId="48">
    <w:name w:val="Char Char Char Char"/>
    <w:basedOn w:val="1"/>
    <w:qFormat/>
    <w:uiPriority w:val="0"/>
    <w:rPr>
      <w:rFonts w:ascii="Times New Roman" w:hAnsi="Times New Roman" w:eastAsia="宋体" w:cs="Times New Roman"/>
      <w:sz w:val="24"/>
      <w:szCs w:val="36"/>
    </w:rPr>
  </w:style>
  <w:style w:type="character" w:customStyle="1" w:styleId="49">
    <w:name w:val="Char Char4"/>
    <w:qFormat/>
    <w:locked/>
    <w:uiPriority w:val="0"/>
    <w:rPr>
      <w:rFonts w:ascii="宋体" w:hAnsi="Courier New" w:eastAsia="宋体"/>
      <w:kern w:val="2"/>
      <w:sz w:val="21"/>
      <w:lang w:bidi="ar-SA"/>
    </w:rPr>
  </w:style>
  <w:style w:type="character" w:customStyle="1" w:styleId="50">
    <w:name w:val="样式 (中文) 仿宋_GB2312 三号"/>
    <w:basedOn w:val="24"/>
    <w:qFormat/>
    <w:uiPriority w:val="0"/>
    <w:rPr>
      <w:rFonts w:hint="eastAsia" w:ascii="仿宋_GB2312" w:eastAsia="仿宋_GB2312"/>
      <w:sz w:val="32"/>
    </w:rPr>
  </w:style>
  <w:style w:type="character" w:customStyle="1" w:styleId="51">
    <w:name w:val="Char Char3"/>
    <w:basedOn w:val="24"/>
    <w:qFormat/>
    <w:locked/>
    <w:uiPriority w:val="0"/>
    <w:rPr>
      <w:rFonts w:ascii="宋体" w:hAnsi="宋体" w:eastAsia="宋体"/>
      <w:sz w:val="18"/>
      <w:szCs w:val="18"/>
      <w:lang w:val="en-US" w:eastAsia="zh-CN" w:bidi="ar-SA"/>
    </w:rPr>
  </w:style>
  <w:style w:type="character" w:customStyle="1" w:styleId="52">
    <w:name w:val="HTML 预设格式 字符"/>
    <w:basedOn w:val="24"/>
    <w:link w:val="17"/>
    <w:qFormat/>
    <w:uiPriority w:val="0"/>
    <w:rPr>
      <w:rFonts w:ascii="黑体" w:hAnsi="Courier New" w:eastAsia="黑体" w:cs="Times New Roman"/>
      <w:kern w:val="0"/>
      <w:sz w:val="20"/>
      <w:szCs w:val="20"/>
    </w:rPr>
  </w:style>
  <w:style w:type="character" w:customStyle="1" w:styleId="53">
    <w:name w:val="日期 字符"/>
    <w:basedOn w:val="24"/>
    <w:link w:val="10"/>
    <w:semiHidden/>
    <w:qFormat/>
    <w:uiPriority w:val="99"/>
  </w:style>
  <w:style w:type="table" w:customStyle="1" w:styleId="54">
    <w:name w:val="网格型1"/>
    <w:basedOn w:val="2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
    <w:name w:val="网格型341"/>
    <w:basedOn w:val="2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6">
    <w:name w:val="批注文字 字符"/>
    <w:basedOn w:val="24"/>
    <w:link w:val="7"/>
    <w:semiHidden/>
    <w:qFormat/>
    <w:uiPriority w:val="99"/>
  </w:style>
  <w:style w:type="character" w:customStyle="1" w:styleId="57">
    <w:name w:val="批注主题 字符"/>
    <w:basedOn w:val="56"/>
    <w:link w:val="20"/>
    <w:semiHidden/>
    <w:qFormat/>
    <w:uiPriority w:val="99"/>
    <w:rPr>
      <w:b/>
      <w:bCs/>
    </w:rPr>
  </w:style>
  <w:style w:type="paragraph" w:customStyle="1" w:styleId="58">
    <w:name w:val="列出段落2"/>
    <w:basedOn w:val="1"/>
    <w:qFormat/>
    <w:uiPriority w:val="0"/>
    <w:pPr>
      <w:ind w:firstLine="420" w:firstLineChars="200"/>
    </w:pPr>
    <w:rPr>
      <w:rFonts w:ascii="Calibri" w:hAnsi="Calibri" w:eastAsia="宋体" w:cs="Times New Roman"/>
      <w:sz w:val="28"/>
      <w:szCs w:val="28"/>
    </w:rPr>
  </w:style>
  <w:style w:type="paragraph" w:styleId="59">
    <w:name w:val="No Spacing"/>
    <w:basedOn w:val="1"/>
    <w:qFormat/>
    <w:uiPriority w:val="99"/>
    <w:rPr>
      <w:rFonts w:ascii="Calibri" w:hAnsi="Calibri" w:eastAsia="宋体" w:cs="Calibri"/>
      <w:szCs w:val="21"/>
    </w:rPr>
  </w:style>
  <w:style w:type="paragraph" w:customStyle="1" w:styleId="60">
    <w:name w:val="无缩进15居中"/>
    <w:basedOn w:val="1"/>
    <w:next w:val="1"/>
    <w:qFormat/>
    <w:uiPriority w:val="0"/>
    <w:pPr>
      <w:spacing w:line="300" w:lineRule="exact"/>
      <w:jc w:val="center"/>
    </w:pPr>
  </w:style>
  <w:style w:type="paragraph" w:customStyle="1" w:styleId="61">
    <w:name w:val="表格内容"/>
    <w:basedOn w:val="1"/>
    <w:qFormat/>
    <w:uiPriority w:val="0"/>
    <w:pPr>
      <w:spacing w:line="300" w:lineRule="exact"/>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6B721-7E88-47C9-880B-98DEA65187E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23677</Words>
  <Characters>24551</Characters>
  <Lines>231</Lines>
  <Paragraphs>65</Paragraphs>
  <TotalTime>0</TotalTime>
  <ScaleCrop>false</ScaleCrop>
  <LinksUpToDate>false</LinksUpToDate>
  <CharactersWithSpaces>26472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2020-09-01T08:05:00Z</dcterms:created>
  <dc:creator>Administrator</dc:creator>
  <cp:lastModifiedBy>Administrator</cp:lastModifiedBy>
  <cp:lastPrinted>2021-06-24T00:42:00Z</cp:lastPrinted>
  <dcterms:modified xsi:type="dcterms:W3CDTF">2022-07-05T00:47:10Z</dcterms:modified>
  <cp:revision>609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4F1F2FB96DCB460A9278AA5206A1399E</vt:lpwstr>
  </property>
</Properties>
</file>